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F4F6F" w14:textId="77777777" w:rsidR="001B2E8B" w:rsidRPr="00066DB7" w:rsidRDefault="001B2E8B" w:rsidP="001B2E8B">
      <w:pPr>
        <w:tabs>
          <w:tab w:val="right" w:pos="9355"/>
        </w:tabs>
        <w:rPr>
          <w:sz w:val="16"/>
          <w:szCs w:val="16"/>
        </w:rPr>
      </w:pPr>
      <w:r w:rsidRPr="00EB6176">
        <w:t xml:space="preserve">                            </w:t>
      </w:r>
      <w:r w:rsidRPr="00EB6176">
        <w:tab/>
      </w:r>
      <w:r w:rsidRPr="00066DB7">
        <w:rPr>
          <w:sz w:val="16"/>
          <w:szCs w:val="16"/>
        </w:rPr>
        <w:t xml:space="preserve">       Приложение</w:t>
      </w:r>
    </w:p>
    <w:p w14:paraId="74274304" w14:textId="2125BC1A" w:rsidR="001B2E8B" w:rsidRPr="00066DB7" w:rsidRDefault="001B2E8B" w:rsidP="001B2E8B">
      <w:pPr>
        <w:tabs>
          <w:tab w:val="right" w:pos="9355"/>
        </w:tabs>
        <w:spacing w:line="240" w:lineRule="auto"/>
        <w:jc w:val="right"/>
        <w:rPr>
          <w:sz w:val="16"/>
          <w:szCs w:val="16"/>
        </w:rPr>
      </w:pPr>
      <w:r w:rsidRPr="00066DB7">
        <w:rPr>
          <w:sz w:val="16"/>
          <w:szCs w:val="16"/>
        </w:rPr>
        <w:t xml:space="preserve">к постановлению администрации </w:t>
      </w:r>
      <w:proofErr w:type="spellStart"/>
      <w:r w:rsidRPr="00066DB7">
        <w:rPr>
          <w:sz w:val="16"/>
          <w:szCs w:val="16"/>
        </w:rPr>
        <w:t>сумона</w:t>
      </w:r>
      <w:proofErr w:type="spellEnd"/>
      <w:r w:rsidRPr="00066DB7">
        <w:rPr>
          <w:sz w:val="16"/>
          <w:szCs w:val="16"/>
        </w:rPr>
        <w:t xml:space="preserve"> </w:t>
      </w:r>
      <w:r w:rsidR="00EF5609" w:rsidRPr="00066DB7">
        <w:rPr>
          <w:sz w:val="16"/>
          <w:szCs w:val="16"/>
        </w:rPr>
        <w:t>Элегест</w:t>
      </w:r>
      <w:r w:rsidR="00051E61">
        <w:rPr>
          <w:sz w:val="16"/>
          <w:szCs w:val="16"/>
        </w:rPr>
        <w:t xml:space="preserve"> </w:t>
      </w:r>
      <w:r w:rsidRPr="00066DB7">
        <w:rPr>
          <w:sz w:val="16"/>
          <w:szCs w:val="16"/>
        </w:rPr>
        <w:t xml:space="preserve">Чеди-Хольского </w:t>
      </w:r>
      <w:proofErr w:type="spellStart"/>
      <w:r w:rsidRPr="00066DB7">
        <w:rPr>
          <w:sz w:val="16"/>
          <w:szCs w:val="16"/>
        </w:rPr>
        <w:t>кожууна</w:t>
      </w:r>
      <w:proofErr w:type="spellEnd"/>
      <w:r w:rsidRPr="00066DB7">
        <w:rPr>
          <w:sz w:val="16"/>
          <w:szCs w:val="16"/>
        </w:rPr>
        <w:t xml:space="preserve"> </w:t>
      </w:r>
    </w:p>
    <w:p w14:paraId="2142EDA9" w14:textId="2B11B33C" w:rsidR="001B2E8B" w:rsidRPr="00066DB7" w:rsidRDefault="00096175" w:rsidP="001B2E8B">
      <w:pPr>
        <w:tabs>
          <w:tab w:val="right" w:pos="9355"/>
        </w:tabs>
        <w:spacing w:line="240" w:lineRule="auto"/>
        <w:jc w:val="right"/>
        <w:rPr>
          <w:sz w:val="18"/>
          <w:szCs w:val="18"/>
        </w:rPr>
      </w:pPr>
      <w:proofErr w:type="gramStart"/>
      <w:r w:rsidRPr="00066DB7">
        <w:rPr>
          <w:sz w:val="16"/>
          <w:szCs w:val="16"/>
        </w:rPr>
        <w:t xml:space="preserve">от  </w:t>
      </w:r>
      <w:r w:rsidR="009D3F30">
        <w:rPr>
          <w:sz w:val="16"/>
          <w:szCs w:val="16"/>
        </w:rPr>
        <w:t>_</w:t>
      </w:r>
      <w:proofErr w:type="gramEnd"/>
      <w:r w:rsidR="00D53963">
        <w:rPr>
          <w:sz w:val="16"/>
          <w:szCs w:val="16"/>
          <w:u w:val="single"/>
        </w:rPr>
        <w:t>13</w:t>
      </w:r>
      <w:r w:rsidR="009D3F30">
        <w:rPr>
          <w:sz w:val="16"/>
          <w:szCs w:val="16"/>
        </w:rPr>
        <w:t>__. __</w:t>
      </w:r>
      <w:r w:rsidR="00D53963">
        <w:rPr>
          <w:sz w:val="16"/>
          <w:szCs w:val="16"/>
          <w:u w:val="single"/>
        </w:rPr>
        <w:t>11</w:t>
      </w:r>
      <w:r w:rsidR="009D3F30">
        <w:rPr>
          <w:sz w:val="16"/>
          <w:szCs w:val="16"/>
        </w:rPr>
        <w:t>__.</w:t>
      </w:r>
      <w:r w:rsidR="00041DEA" w:rsidRPr="00066DB7">
        <w:rPr>
          <w:sz w:val="16"/>
          <w:szCs w:val="16"/>
        </w:rPr>
        <w:t>202</w:t>
      </w:r>
      <w:r w:rsidR="00051E61">
        <w:rPr>
          <w:sz w:val="16"/>
          <w:szCs w:val="16"/>
        </w:rPr>
        <w:t>3</w:t>
      </w:r>
      <w:r w:rsidRPr="00066DB7">
        <w:rPr>
          <w:sz w:val="16"/>
          <w:szCs w:val="16"/>
        </w:rPr>
        <w:t>г №_</w:t>
      </w:r>
      <w:r w:rsidR="00D53963">
        <w:rPr>
          <w:sz w:val="16"/>
          <w:szCs w:val="16"/>
          <w:u w:val="single"/>
        </w:rPr>
        <w:t>28</w:t>
      </w:r>
      <w:r w:rsidR="008B3456" w:rsidRPr="00066DB7">
        <w:rPr>
          <w:sz w:val="16"/>
          <w:szCs w:val="16"/>
        </w:rPr>
        <w:t>__</w:t>
      </w:r>
    </w:p>
    <w:p w14:paraId="1FA433F4" w14:textId="5FB56AF6" w:rsidR="004036B9" w:rsidRPr="0069568F" w:rsidRDefault="001B2E8B" w:rsidP="001B2E8B">
      <w:pPr>
        <w:tabs>
          <w:tab w:val="right" w:pos="9355"/>
        </w:tabs>
        <w:spacing w:line="240" w:lineRule="auto"/>
        <w:jc w:val="center"/>
        <w:rPr>
          <w:b/>
          <w:bCs/>
        </w:rPr>
      </w:pPr>
      <w:r w:rsidRPr="0069568F">
        <w:rPr>
          <w:b/>
          <w:bCs/>
        </w:rPr>
        <w:t xml:space="preserve">ПОЛОЖЕНИЕ О РЕЗЕРВНОМ      ФОНДЕ АДМИНИСТРАЦИИ     СУМОНА </w:t>
      </w:r>
      <w:proofErr w:type="gramStart"/>
      <w:r w:rsidR="00EF5609" w:rsidRPr="0069568F">
        <w:rPr>
          <w:b/>
          <w:bCs/>
        </w:rPr>
        <w:t xml:space="preserve">ЭЛЕГЕСТ </w:t>
      </w:r>
      <w:r w:rsidRPr="0069568F">
        <w:rPr>
          <w:b/>
          <w:bCs/>
        </w:rPr>
        <w:t xml:space="preserve"> ЧЕДИ</w:t>
      </w:r>
      <w:proofErr w:type="gramEnd"/>
      <w:r w:rsidRPr="0069568F">
        <w:rPr>
          <w:b/>
          <w:bCs/>
        </w:rPr>
        <w:t>-ХОЛЬСКОГО КОЖУУНА РЕСПУБЛИКИ ТЫВА.</w:t>
      </w:r>
    </w:p>
    <w:p w14:paraId="7969DD05" w14:textId="1AD62265" w:rsidR="001B2E8B" w:rsidRPr="00775FB2" w:rsidRDefault="001B2E8B" w:rsidP="00EF5609">
      <w:pPr>
        <w:pStyle w:val="a3"/>
        <w:numPr>
          <w:ilvl w:val="0"/>
          <w:numId w:val="1"/>
        </w:num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775FB2">
        <w:rPr>
          <w:rFonts w:ascii="Times New Roman" w:hAnsi="Times New Roman" w:cs="Times New Roman"/>
          <w:b/>
          <w:bCs/>
        </w:rPr>
        <w:t>Общие положения</w:t>
      </w:r>
    </w:p>
    <w:p w14:paraId="6D5110A9" w14:textId="2379F91E" w:rsidR="001B2E8B" w:rsidRDefault="001B2E8B" w:rsidP="001B2E8B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Резервный фонд администрации </w:t>
      </w:r>
      <w:proofErr w:type="spellStart"/>
      <w:r>
        <w:rPr>
          <w:rFonts w:ascii="Times New Roman" w:hAnsi="Times New Roman" w:cs="Times New Roman"/>
        </w:rPr>
        <w:t>сумона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 w:rsidR="00EF5609">
        <w:rPr>
          <w:rFonts w:ascii="Times New Roman" w:hAnsi="Times New Roman" w:cs="Times New Roman"/>
        </w:rPr>
        <w:t>Элегес</w:t>
      </w:r>
      <w:r w:rsidR="00051E61">
        <w:rPr>
          <w:rFonts w:ascii="Times New Roman" w:hAnsi="Times New Roman" w:cs="Times New Roman"/>
        </w:rPr>
        <w:t>т</w:t>
      </w:r>
      <w:r w:rsidR="00EF56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</w:t>
      </w:r>
      <w:proofErr w:type="gramEnd"/>
      <w:r>
        <w:rPr>
          <w:rFonts w:ascii="Times New Roman" w:hAnsi="Times New Roman" w:cs="Times New Roman"/>
        </w:rPr>
        <w:t>далее- резервный фонд) является бюджетным фондом. Резервный фонд создается</w:t>
      </w:r>
      <w:r w:rsidR="00EB6176">
        <w:rPr>
          <w:rFonts w:ascii="Times New Roman" w:hAnsi="Times New Roman" w:cs="Times New Roman"/>
        </w:rPr>
        <w:t xml:space="preserve"> для финансирования непредвиден</w:t>
      </w:r>
      <w:r>
        <w:rPr>
          <w:rFonts w:ascii="Times New Roman" w:hAnsi="Times New Roman" w:cs="Times New Roman"/>
        </w:rPr>
        <w:t xml:space="preserve">ных расходах и мероприятий, не предусмотренных в бюджете сельского поселения </w:t>
      </w:r>
      <w:proofErr w:type="spellStart"/>
      <w:r>
        <w:rPr>
          <w:rFonts w:ascii="Times New Roman" w:hAnsi="Times New Roman" w:cs="Times New Roman"/>
        </w:rPr>
        <w:t>сумона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 w:rsidR="00EF5609">
        <w:rPr>
          <w:rFonts w:ascii="Times New Roman" w:hAnsi="Times New Roman" w:cs="Times New Roman"/>
        </w:rPr>
        <w:t xml:space="preserve">Элегест </w:t>
      </w:r>
      <w:r>
        <w:rPr>
          <w:rFonts w:ascii="Times New Roman" w:hAnsi="Times New Roman" w:cs="Times New Roman"/>
        </w:rPr>
        <w:t xml:space="preserve"> на</w:t>
      </w:r>
      <w:proofErr w:type="gramEnd"/>
      <w:r>
        <w:rPr>
          <w:rFonts w:ascii="Times New Roman" w:hAnsi="Times New Roman" w:cs="Times New Roman"/>
        </w:rPr>
        <w:t xml:space="preserve"> соответствующий финансовый год.</w:t>
      </w:r>
    </w:p>
    <w:p w14:paraId="59F9095F" w14:textId="77777777" w:rsidR="001B2E8B" w:rsidRDefault="001B2E8B" w:rsidP="001B2E8B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Резервный фонд является одним из разделов расходной части бюджета сельского поселения.</w:t>
      </w:r>
    </w:p>
    <w:p w14:paraId="41E96398" w14:textId="0C305499" w:rsidR="001B2E8B" w:rsidRDefault="007467C2" w:rsidP="001B2E8B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Размер резервного фонда устанавливается в размере не более 2 % от общего объема расходов при утверждении бюджета на очередной финансовый год решением Хурала представителей сельского поселения </w:t>
      </w:r>
      <w:proofErr w:type="spellStart"/>
      <w:r>
        <w:rPr>
          <w:rFonts w:ascii="Times New Roman" w:hAnsi="Times New Roman" w:cs="Times New Roman"/>
        </w:rPr>
        <w:t>сумона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EF5609">
        <w:rPr>
          <w:rFonts w:ascii="Times New Roman" w:hAnsi="Times New Roman" w:cs="Times New Roman"/>
        </w:rPr>
        <w:t>Элегест</w:t>
      </w:r>
      <w:r w:rsidR="00051E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Чеди-Хольского </w:t>
      </w:r>
      <w:proofErr w:type="spellStart"/>
      <w:r>
        <w:rPr>
          <w:rFonts w:ascii="Times New Roman" w:hAnsi="Times New Roman" w:cs="Times New Roman"/>
        </w:rPr>
        <w:t>кожууна</w:t>
      </w:r>
      <w:proofErr w:type="spellEnd"/>
      <w:r>
        <w:rPr>
          <w:rFonts w:ascii="Times New Roman" w:hAnsi="Times New Roman" w:cs="Times New Roman"/>
        </w:rPr>
        <w:t>.</w:t>
      </w:r>
    </w:p>
    <w:p w14:paraId="319E8F24" w14:textId="2FC68205" w:rsidR="007467C2" w:rsidRDefault="007467C2" w:rsidP="001B2E8B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</w:rPr>
      </w:pPr>
      <w:r w:rsidRPr="00041DEA">
        <w:rPr>
          <w:rFonts w:ascii="Times New Roman" w:hAnsi="Times New Roman" w:cs="Times New Roman"/>
          <w:b/>
        </w:rPr>
        <w:t>2.</w:t>
      </w:r>
      <w:r w:rsidR="00EF56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Порядок использования резервного фонда администрации </w:t>
      </w:r>
      <w:proofErr w:type="spellStart"/>
      <w:r>
        <w:rPr>
          <w:rFonts w:ascii="Times New Roman" w:hAnsi="Times New Roman" w:cs="Times New Roman"/>
        </w:rPr>
        <w:t>сумона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EF5609">
        <w:rPr>
          <w:rFonts w:ascii="Times New Roman" w:hAnsi="Times New Roman" w:cs="Times New Roman"/>
        </w:rPr>
        <w:t>Элегест</w:t>
      </w:r>
      <w:r>
        <w:rPr>
          <w:rFonts w:ascii="Times New Roman" w:hAnsi="Times New Roman" w:cs="Times New Roman"/>
        </w:rPr>
        <w:t xml:space="preserve"> Чеди-Хольского </w:t>
      </w:r>
      <w:proofErr w:type="spellStart"/>
      <w:r>
        <w:rPr>
          <w:rFonts w:ascii="Times New Roman" w:hAnsi="Times New Roman" w:cs="Times New Roman"/>
        </w:rPr>
        <w:t>кожууна</w:t>
      </w:r>
      <w:proofErr w:type="spellEnd"/>
      <w:r>
        <w:rPr>
          <w:rFonts w:ascii="Times New Roman" w:hAnsi="Times New Roman" w:cs="Times New Roman"/>
        </w:rPr>
        <w:t>.</w:t>
      </w:r>
    </w:p>
    <w:p w14:paraId="2AE63883" w14:textId="7BAFC56D" w:rsidR="007467C2" w:rsidRDefault="007467C2" w:rsidP="001B2E8B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Средства резервного фонда расходуется на непредвиденные мероприятия в течении бюджетного </w:t>
      </w:r>
      <w:proofErr w:type="gramStart"/>
      <w:r>
        <w:rPr>
          <w:rFonts w:ascii="Times New Roman" w:hAnsi="Times New Roman" w:cs="Times New Roman"/>
        </w:rPr>
        <w:t>года ,</w:t>
      </w:r>
      <w:proofErr w:type="gramEnd"/>
      <w:r w:rsidR="00EF56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том числе:</w:t>
      </w:r>
    </w:p>
    <w:p w14:paraId="5D12CAA9" w14:textId="14968DAF" w:rsidR="007467C2" w:rsidRDefault="007467C2" w:rsidP="007467C2">
      <w:pPr>
        <w:tabs>
          <w:tab w:val="right" w:pos="9355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41D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предупреждение возникновения чрезвычайных ситуаций;</w:t>
      </w:r>
    </w:p>
    <w:p w14:paraId="34F5A3C4" w14:textId="6EC61F4E" w:rsidR="007467C2" w:rsidRDefault="007467C2" w:rsidP="007467C2">
      <w:pPr>
        <w:tabs>
          <w:tab w:val="right" w:pos="9355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41D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проведение аварийно-восстановительных работ по ликвидации последствий стихийных бедствий, пожаров и других чрезвычайных ситуаций;</w:t>
      </w:r>
    </w:p>
    <w:p w14:paraId="4E985F08" w14:textId="41ABDE09" w:rsidR="007467C2" w:rsidRDefault="007467C2" w:rsidP="007467C2">
      <w:pPr>
        <w:tabs>
          <w:tab w:val="right" w:pos="9355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41D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оказание разовой </w:t>
      </w:r>
      <w:r w:rsidR="00B22D1B">
        <w:rPr>
          <w:rFonts w:ascii="Times New Roman" w:hAnsi="Times New Roman" w:cs="Times New Roman"/>
        </w:rPr>
        <w:t>материальной помощи гражданам, пострадавшим от стихийных бедствий, пожаров и других чрезвычайных ситуаций;</w:t>
      </w:r>
    </w:p>
    <w:p w14:paraId="4682A506" w14:textId="7971CBEB" w:rsidR="00B22D1B" w:rsidRDefault="00B22D1B" w:rsidP="007467C2">
      <w:pPr>
        <w:tabs>
          <w:tab w:val="right" w:pos="9355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41D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финансирование расходов, связанных с устранением нарушений по предписаниям органов государственного надзора;</w:t>
      </w:r>
    </w:p>
    <w:p w14:paraId="1D01BF55" w14:textId="1DA8EF9C" w:rsidR="00B22D1B" w:rsidRDefault="00B22D1B" w:rsidP="007467C2">
      <w:pPr>
        <w:tabs>
          <w:tab w:val="right" w:pos="9355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41D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проведение мероприятий, связанных с празднованием юбилейных дат, необходимость в которых возникла после принятия бюджете сельского поселения;</w:t>
      </w:r>
    </w:p>
    <w:p w14:paraId="6715E5C9" w14:textId="74FCE340" w:rsidR="00B22D1B" w:rsidRDefault="00B22D1B" w:rsidP="007467C2">
      <w:pPr>
        <w:tabs>
          <w:tab w:val="right" w:pos="9355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41D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оплату государственной пошлины по искам, возбужденным органами государственного надзора,</w:t>
      </w:r>
    </w:p>
    <w:p w14:paraId="4E1D3BEA" w14:textId="77777777" w:rsidR="00B22D1B" w:rsidRDefault="00B22D1B" w:rsidP="007467C2">
      <w:pPr>
        <w:tabs>
          <w:tab w:val="right" w:pos="9355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возмещения материальных и моральных ущерб, причиненных органами местного самоуправления сельского поселения;</w:t>
      </w:r>
    </w:p>
    <w:p w14:paraId="52906F6D" w14:textId="24A6F534" w:rsidR="00B22D1B" w:rsidRDefault="00B22D1B" w:rsidP="007467C2">
      <w:pPr>
        <w:tabs>
          <w:tab w:val="right" w:pos="9355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41D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оказания разовой материальной помощи жителям сельского поселения в связи с лечением болезни, тяжелым материальным положением, смертью близкого родственника</w:t>
      </w:r>
      <w:r w:rsidR="00EF5609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 мать</w:t>
      </w:r>
      <w:proofErr w:type="gramEnd"/>
      <w:r>
        <w:rPr>
          <w:rFonts w:ascii="Times New Roman" w:hAnsi="Times New Roman" w:cs="Times New Roman"/>
        </w:rPr>
        <w:t xml:space="preserve">, отец, сестра, брат, </w:t>
      </w:r>
      <w:r w:rsidR="007800DA">
        <w:rPr>
          <w:rFonts w:ascii="Times New Roman" w:hAnsi="Times New Roman" w:cs="Times New Roman"/>
        </w:rPr>
        <w:t>дети);</w:t>
      </w:r>
    </w:p>
    <w:p w14:paraId="0A0F8643" w14:textId="3419958C" w:rsidR="00B22D1B" w:rsidRDefault="00B22D1B" w:rsidP="007467C2">
      <w:pPr>
        <w:tabs>
          <w:tab w:val="right" w:pos="9355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41DEA">
        <w:rPr>
          <w:rFonts w:ascii="Times New Roman" w:hAnsi="Times New Roman" w:cs="Times New Roman"/>
        </w:rPr>
        <w:t xml:space="preserve"> </w:t>
      </w:r>
      <w:r w:rsidR="007800DA">
        <w:rPr>
          <w:rFonts w:ascii="Times New Roman" w:hAnsi="Times New Roman" w:cs="Times New Roman"/>
        </w:rPr>
        <w:t>проведение встреч, семинаров по проблемам сельского поселения, необходимость в которых возникла после принятия бюджета сельского поселения;</w:t>
      </w:r>
    </w:p>
    <w:p w14:paraId="109E6DC4" w14:textId="548AE48A" w:rsidR="007800DA" w:rsidRDefault="007800DA" w:rsidP="007467C2">
      <w:pPr>
        <w:tabs>
          <w:tab w:val="right" w:pos="9355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41D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приобретение ценных подарков для ветеранов войны и труда, передовиков производства, на юбилейную и праздничную дату;</w:t>
      </w:r>
    </w:p>
    <w:p w14:paraId="28E5BF3D" w14:textId="6F6E6350" w:rsidR="007800DA" w:rsidRDefault="007800DA" w:rsidP="007467C2">
      <w:pPr>
        <w:tabs>
          <w:tab w:val="right" w:pos="9355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41D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финансирование непредвиденных мероприятий по распоряжению председателя администрации</w:t>
      </w:r>
    </w:p>
    <w:p w14:paraId="10E64222" w14:textId="77777777" w:rsidR="007800DA" w:rsidRDefault="007800DA" w:rsidP="007467C2">
      <w:pPr>
        <w:tabs>
          <w:tab w:val="right" w:pos="9355"/>
        </w:tabs>
        <w:spacing w:after="12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сумона</w:t>
      </w:r>
      <w:proofErr w:type="spellEnd"/>
      <w:r>
        <w:rPr>
          <w:rFonts w:ascii="Times New Roman" w:hAnsi="Times New Roman" w:cs="Times New Roman"/>
        </w:rPr>
        <w:t>;</w:t>
      </w:r>
    </w:p>
    <w:p w14:paraId="6C83C3F4" w14:textId="3589E8E6" w:rsidR="007800DA" w:rsidRDefault="007800DA" w:rsidP="007467C2">
      <w:pPr>
        <w:tabs>
          <w:tab w:val="right" w:pos="9355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41DEA">
        <w:rPr>
          <w:rFonts w:ascii="Times New Roman" w:hAnsi="Times New Roman" w:cs="Times New Roman"/>
        </w:rPr>
        <w:t xml:space="preserve"> </w:t>
      </w:r>
      <w:r w:rsidR="00066DB7">
        <w:rPr>
          <w:rFonts w:ascii="Times New Roman" w:hAnsi="Times New Roman" w:cs="Times New Roman"/>
        </w:rPr>
        <w:t>проведение других</w:t>
      </w:r>
      <w:r>
        <w:rPr>
          <w:rFonts w:ascii="Times New Roman" w:hAnsi="Times New Roman" w:cs="Times New Roman"/>
        </w:rPr>
        <w:t xml:space="preserve"> мероприятий, проводимых администрацией </w:t>
      </w:r>
      <w:proofErr w:type="spellStart"/>
      <w:r>
        <w:rPr>
          <w:rFonts w:ascii="Times New Roman" w:hAnsi="Times New Roman" w:cs="Times New Roman"/>
        </w:rPr>
        <w:t>сумона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EF5609">
        <w:rPr>
          <w:rFonts w:ascii="Times New Roman" w:hAnsi="Times New Roman" w:cs="Times New Roman"/>
        </w:rPr>
        <w:t>Элегест</w:t>
      </w:r>
      <w:r>
        <w:rPr>
          <w:rFonts w:ascii="Times New Roman" w:hAnsi="Times New Roman" w:cs="Times New Roman"/>
        </w:rPr>
        <w:t>.</w:t>
      </w:r>
    </w:p>
    <w:p w14:paraId="16014AEC" w14:textId="3A61389B" w:rsidR="007800DA" w:rsidRDefault="007800DA" w:rsidP="007467C2">
      <w:pPr>
        <w:tabs>
          <w:tab w:val="right" w:pos="9355"/>
        </w:tabs>
        <w:spacing w:after="120" w:line="240" w:lineRule="auto"/>
        <w:rPr>
          <w:rFonts w:ascii="Times New Roman" w:hAnsi="Times New Roman" w:cs="Times New Roman"/>
        </w:rPr>
      </w:pPr>
      <w:r w:rsidRPr="00041DEA">
        <w:rPr>
          <w:rFonts w:ascii="Times New Roman" w:hAnsi="Times New Roman" w:cs="Times New Roman"/>
        </w:rPr>
        <w:t>2.2.</w:t>
      </w:r>
      <w:r w:rsidR="00041D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 неполном использовании средств финансовой помощи из резервного фонда направляются на имя председателя администрации </w:t>
      </w:r>
      <w:proofErr w:type="spellStart"/>
      <w:proofErr w:type="gramStart"/>
      <w:r>
        <w:rPr>
          <w:rFonts w:ascii="Times New Roman" w:hAnsi="Times New Roman" w:cs="Times New Roman"/>
        </w:rPr>
        <w:t>сумона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066DB7">
        <w:rPr>
          <w:rFonts w:ascii="Times New Roman" w:hAnsi="Times New Roman" w:cs="Times New Roman"/>
        </w:rPr>
        <w:t xml:space="preserve"> </w:t>
      </w:r>
      <w:r w:rsidR="006A3723">
        <w:rPr>
          <w:rFonts w:ascii="Times New Roman" w:hAnsi="Times New Roman" w:cs="Times New Roman"/>
        </w:rPr>
        <w:t>Элегест</w:t>
      </w:r>
      <w:proofErr w:type="gramEnd"/>
      <w:r w:rsidR="006A37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и должны содержать обоснование необходимости выделения средств, предварительную смету расходов,</w:t>
      </w:r>
      <w:r w:rsidR="00EC32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заверенную </w:t>
      </w:r>
    </w:p>
    <w:p w14:paraId="4AA40D23" w14:textId="184CBC56" w:rsidR="00B22D1B" w:rsidRDefault="007800DA" w:rsidP="007467C2">
      <w:pPr>
        <w:tabs>
          <w:tab w:val="right" w:pos="9355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Соответствующим подразделением сельского </w:t>
      </w:r>
      <w:r w:rsidR="00066DB7">
        <w:rPr>
          <w:rFonts w:ascii="Times New Roman" w:hAnsi="Times New Roman" w:cs="Times New Roman"/>
        </w:rPr>
        <w:t xml:space="preserve">поселения </w:t>
      </w:r>
      <w:proofErr w:type="spellStart"/>
      <w:proofErr w:type="gramStart"/>
      <w:r w:rsidR="00066DB7">
        <w:rPr>
          <w:rFonts w:ascii="Times New Roman" w:hAnsi="Times New Roman" w:cs="Times New Roman"/>
        </w:rPr>
        <w:t>сумона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066DB7">
        <w:rPr>
          <w:rFonts w:ascii="Times New Roman" w:hAnsi="Times New Roman" w:cs="Times New Roman"/>
        </w:rPr>
        <w:t xml:space="preserve"> </w:t>
      </w:r>
      <w:r w:rsidR="006A3723">
        <w:rPr>
          <w:rFonts w:ascii="Times New Roman" w:hAnsi="Times New Roman" w:cs="Times New Roman"/>
        </w:rPr>
        <w:t>Элегест</w:t>
      </w:r>
      <w:proofErr w:type="gramEnd"/>
      <w:r>
        <w:rPr>
          <w:rFonts w:ascii="Times New Roman" w:hAnsi="Times New Roman" w:cs="Times New Roman"/>
        </w:rPr>
        <w:t>.</w:t>
      </w:r>
    </w:p>
    <w:p w14:paraId="1298C38C" w14:textId="77777777" w:rsidR="007800DA" w:rsidRDefault="007800DA" w:rsidP="007467C2">
      <w:pPr>
        <w:tabs>
          <w:tab w:val="right" w:pos="9355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Оказание материальной помощи нуждающимся гражданам из резервного фонда предоставляется на основании заявления </w:t>
      </w:r>
      <w:r w:rsidR="00EC3249">
        <w:rPr>
          <w:rFonts w:ascii="Times New Roman" w:hAnsi="Times New Roman" w:cs="Times New Roman"/>
        </w:rPr>
        <w:t>с приложением документов, подтверждающих наличие</w:t>
      </w:r>
    </w:p>
    <w:p w14:paraId="09927E72" w14:textId="68B69BA4" w:rsidR="00EC3249" w:rsidRDefault="00EC3249" w:rsidP="007467C2">
      <w:pPr>
        <w:tabs>
          <w:tab w:val="right" w:pos="9355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обстоятельств, при которых оказывается помощь (справки из лечебного учреждения; государственной противопожарной службы; руководителей структурных подразделений </w:t>
      </w:r>
      <w:r w:rsidR="00041DEA">
        <w:rPr>
          <w:rFonts w:ascii="Times New Roman" w:hAnsi="Times New Roman" w:cs="Times New Roman"/>
        </w:rPr>
        <w:t xml:space="preserve">администрации </w:t>
      </w:r>
      <w:proofErr w:type="spellStart"/>
      <w:r w:rsidR="00041DEA">
        <w:rPr>
          <w:rFonts w:ascii="Times New Roman" w:hAnsi="Times New Roman" w:cs="Times New Roman"/>
        </w:rPr>
        <w:t>сумона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6D6CD3">
        <w:rPr>
          <w:rFonts w:ascii="Times New Roman" w:hAnsi="Times New Roman" w:cs="Times New Roman"/>
        </w:rPr>
        <w:t>Элегест</w:t>
      </w:r>
      <w:r>
        <w:rPr>
          <w:rFonts w:ascii="Times New Roman" w:hAnsi="Times New Roman" w:cs="Times New Roman"/>
        </w:rPr>
        <w:t xml:space="preserve"> и т.д.)</w:t>
      </w:r>
    </w:p>
    <w:p w14:paraId="540991D0" w14:textId="3C84718D" w:rsidR="00EC3249" w:rsidRDefault="00EC3249" w:rsidP="007467C2">
      <w:pPr>
        <w:tabs>
          <w:tab w:val="right" w:pos="9355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proofErr w:type="gramStart"/>
      <w:r>
        <w:rPr>
          <w:rFonts w:ascii="Times New Roman" w:hAnsi="Times New Roman" w:cs="Times New Roman"/>
        </w:rPr>
        <w:t>2.Администрация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сумона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6D6CD3">
        <w:rPr>
          <w:rFonts w:ascii="Times New Roman" w:hAnsi="Times New Roman" w:cs="Times New Roman"/>
        </w:rPr>
        <w:t>Элегест</w:t>
      </w:r>
      <w:r>
        <w:rPr>
          <w:rFonts w:ascii="Times New Roman" w:hAnsi="Times New Roman" w:cs="Times New Roman"/>
        </w:rPr>
        <w:t xml:space="preserve"> Чеди-Хольского </w:t>
      </w:r>
      <w:proofErr w:type="spellStart"/>
      <w:r>
        <w:rPr>
          <w:rFonts w:ascii="Times New Roman" w:hAnsi="Times New Roman" w:cs="Times New Roman"/>
        </w:rPr>
        <w:t>кожууна</w:t>
      </w:r>
      <w:proofErr w:type="spellEnd"/>
      <w:r>
        <w:rPr>
          <w:rFonts w:ascii="Times New Roman" w:hAnsi="Times New Roman" w:cs="Times New Roman"/>
        </w:rPr>
        <w:t xml:space="preserve"> по поручению председателя администрации готовит распоряжение выделении средств из резервного фонда с указанием размера выделяемых средств и направления их расходования.</w:t>
      </w:r>
    </w:p>
    <w:p w14:paraId="586D7A0F" w14:textId="7A0508F0" w:rsidR="006D6CD3" w:rsidRDefault="00EC3249" w:rsidP="006D6CD3">
      <w:pPr>
        <w:tabs>
          <w:tab w:val="right" w:pos="9355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proofErr w:type="gramStart"/>
      <w:r>
        <w:rPr>
          <w:rFonts w:ascii="Times New Roman" w:hAnsi="Times New Roman" w:cs="Times New Roman"/>
        </w:rPr>
        <w:t>3.Выделение</w:t>
      </w:r>
      <w:proofErr w:type="gramEnd"/>
      <w:r>
        <w:rPr>
          <w:rFonts w:ascii="Times New Roman" w:hAnsi="Times New Roman" w:cs="Times New Roman"/>
        </w:rPr>
        <w:t xml:space="preserve"> средств на финансирование одного мероприятия допускается в размере, не превышающем 10 процентов от объема резервного фонда, установленного на текущий финансовый год.  Выделение средств из резервного фонда сверх установленного предела согласовывается с Хуралом представителей </w:t>
      </w:r>
      <w:r w:rsidR="003129FC">
        <w:rPr>
          <w:rFonts w:ascii="Times New Roman" w:hAnsi="Times New Roman" w:cs="Times New Roman"/>
        </w:rPr>
        <w:t xml:space="preserve">сельского поселения </w:t>
      </w:r>
      <w:proofErr w:type="spellStart"/>
      <w:proofErr w:type="gramStart"/>
      <w:r w:rsidR="003129FC">
        <w:rPr>
          <w:rFonts w:ascii="Times New Roman" w:hAnsi="Times New Roman" w:cs="Times New Roman"/>
        </w:rPr>
        <w:t>сумона</w:t>
      </w:r>
      <w:proofErr w:type="spellEnd"/>
      <w:r w:rsidR="003129FC">
        <w:rPr>
          <w:rFonts w:ascii="Times New Roman" w:hAnsi="Times New Roman" w:cs="Times New Roman"/>
        </w:rPr>
        <w:t xml:space="preserve"> </w:t>
      </w:r>
      <w:r w:rsidR="006D6CD3">
        <w:rPr>
          <w:rFonts w:ascii="Times New Roman" w:hAnsi="Times New Roman" w:cs="Times New Roman"/>
        </w:rPr>
        <w:t xml:space="preserve"> Элегест</w:t>
      </w:r>
      <w:proofErr w:type="gramEnd"/>
      <w:r w:rsidR="003129FC">
        <w:rPr>
          <w:rFonts w:ascii="Times New Roman" w:hAnsi="Times New Roman" w:cs="Times New Roman"/>
        </w:rPr>
        <w:t xml:space="preserve"> с принятием </w:t>
      </w:r>
      <w:r w:rsidR="006D6CD3">
        <w:rPr>
          <w:rFonts w:ascii="Times New Roman" w:hAnsi="Times New Roman" w:cs="Times New Roman"/>
        </w:rPr>
        <w:t>соответствующего решения.</w:t>
      </w:r>
    </w:p>
    <w:p w14:paraId="688B5DF6" w14:textId="77777777" w:rsidR="003129FC" w:rsidRDefault="0090531B" w:rsidP="007467C2">
      <w:pPr>
        <w:tabs>
          <w:tab w:val="right" w:pos="9355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4.Контроль за исполнением средств, полученных из резервного фонда </w:t>
      </w:r>
    </w:p>
    <w:p w14:paraId="45A0823B" w14:textId="76AB3539" w:rsidR="0090531B" w:rsidRDefault="0090531B" w:rsidP="007467C2">
      <w:pPr>
        <w:tabs>
          <w:tab w:val="right" w:pos="9355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Отчет об исполнении бюджетных ассигнований резервного фонда администрации </w:t>
      </w:r>
      <w:proofErr w:type="spellStart"/>
      <w:r>
        <w:rPr>
          <w:rFonts w:ascii="Times New Roman" w:hAnsi="Times New Roman" w:cs="Times New Roman"/>
        </w:rPr>
        <w:t>сумона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F52646">
        <w:rPr>
          <w:rFonts w:ascii="Times New Roman" w:hAnsi="Times New Roman" w:cs="Times New Roman"/>
        </w:rPr>
        <w:t>Элегест</w:t>
      </w:r>
      <w:r>
        <w:rPr>
          <w:rFonts w:ascii="Times New Roman" w:hAnsi="Times New Roman" w:cs="Times New Roman"/>
        </w:rPr>
        <w:t xml:space="preserve"> прилагается к годовому отчету об исполнении бюджета поселения.</w:t>
      </w:r>
    </w:p>
    <w:p w14:paraId="39B0DF6F" w14:textId="77777777" w:rsidR="0090531B" w:rsidRDefault="0090531B" w:rsidP="007467C2">
      <w:pPr>
        <w:tabs>
          <w:tab w:val="right" w:pos="9355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Предприятия, учреждения и организации, в распоряжение которых выделены средства резервного фонда, в месячный срок после проведения соответствующих мероприятий представляют в Администрацию сельского поселения отчет об их использовании с приложением копий первичных документов, подтверждающих целевое использование выделенных средств.</w:t>
      </w:r>
    </w:p>
    <w:p w14:paraId="51788289" w14:textId="77777777" w:rsidR="0090531B" w:rsidRDefault="0090531B" w:rsidP="007467C2">
      <w:pPr>
        <w:tabs>
          <w:tab w:val="right" w:pos="9355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Расходы, произведенные из резервного фонда, учитываются отдельно и отражаются в отчете </w:t>
      </w:r>
    </w:p>
    <w:p w14:paraId="17349A1D" w14:textId="77777777" w:rsidR="0090531B" w:rsidRDefault="0090531B" w:rsidP="007467C2">
      <w:pPr>
        <w:tabs>
          <w:tab w:val="right" w:pos="9355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исполнении бюджета отдельной строкой как расходы за счет резервного фонда.</w:t>
      </w:r>
    </w:p>
    <w:p w14:paraId="580903EE" w14:textId="77777777" w:rsidR="003129FC" w:rsidRDefault="0053358B" w:rsidP="007467C2">
      <w:pPr>
        <w:tabs>
          <w:tab w:val="right" w:pos="9355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Резервный фонд используется в течение календарного года с</w:t>
      </w:r>
      <w:proofErr w:type="gramStart"/>
      <w:r>
        <w:rPr>
          <w:rFonts w:ascii="Times New Roman" w:hAnsi="Times New Roman" w:cs="Times New Roman"/>
        </w:rPr>
        <w:t>1  января</w:t>
      </w:r>
      <w:proofErr w:type="gramEnd"/>
      <w:r>
        <w:rPr>
          <w:rFonts w:ascii="Times New Roman" w:hAnsi="Times New Roman" w:cs="Times New Roman"/>
        </w:rPr>
        <w:t xml:space="preserve"> по 31 декабря.</w:t>
      </w:r>
    </w:p>
    <w:p w14:paraId="6CE8A08B" w14:textId="77777777" w:rsidR="0053358B" w:rsidRDefault="0053358B" w:rsidP="007467C2">
      <w:pPr>
        <w:tabs>
          <w:tab w:val="right" w:pos="9355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Неиспользованные остатки резервного фонда на следующий год не переносятся.</w:t>
      </w:r>
    </w:p>
    <w:p w14:paraId="3363E198" w14:textId="77777777" w:rsidR="0053358B" w:rsidRDefault="0053358B" w:rsidP="007467C2">
      <w:pPr>
        <w:tabs>
          <w:tab w:val="right" w:pos="9355"/>
        </w:tabs>
        <w:spacing w:after="12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Средства  от</w:t>
      </w:r>
      <w:proofErr w:type="gramEnd"/>
      <w:r>
        <w:rPr>
          <w:rFonts w:ascii="Times New Roman" w:hAnsi="Times New Roman" w:cs="Times New Roman"/>
        </w:rPr>
        <w:t xml:space="preserve"> экономии резервного фонда, образовавшейся по итогам исполнения бюджета за 11 месяцев, могут быть направлены по предложению председателя администрации на другие цели.</w:t>
      </w:r>
    </w:p>
    <w:p w14:paraId="19D249AE" w14:textId="77777777" w:rsidR="0053358B" w:rsidRDefault="0053358B" w:rsidP="007467C2">
      <w:pPr>
        <w:tabs>
          <w:tab w:val="right" w:pos="9355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этом случае в бюджет вносятся соответствующие расходы по другом статьям бюджетной классификации. </w:t>
      </w:r>
    </w:p>
    <w:p w14:paraId="33615A4C" w14:textId="77777777" w:rsidR="0053358B" w:rsidRDefault="0053358B" w:rsidP="007467C2">
      <w:pPr>
        <w:tabs>
          <w:tab w:val="right" w:pos="9355"/>
        </w:tabs>
        <w:spacing w:after="120" w:line="240" w:lineRule="auto"/>
        <w:rPr>
          <w:rFonts w:ascii="Times New Roman" w:hAnsi="Times New Roman" w:cs="Times New Roman"/>
        </w:rPr>
      </w:pPr>
    </w:p>
    <w:p w14:paraId="38D1F764" w14:textId="77777777" w:rsidR="00B22D1B" w:rsidRDefault="00B22D1B" w:rsidP="007467C2">
      <w:pPr>
        <w:tabs>
          <w:tab w:val="right" w:pos="9355"/>
        </w:tabs>
        <w:spacing w:after="120" w:line="240" w:lineRule="auto"/>
      </w:pPr>
    </w:p>
    <w:p w14:paraId="6A0C92BD" w14:textId="77777777" w:rsidR="001B2E8B" w:rsidRPr="001B2E8B" w:rsidRDefault="001B2E8B" w:rsidP="001B2E8B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</w:rPr>
      </w:pPr>
    </w:p>
    <w:sectPr w:rsidR="001B2E8B" w:rsidRPr="001B2E8B" w:rsidSect="001B2E8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41549"/>
    <w:multiLevelType w:val="hybridMultilevel"/>
    <w:tmpl w:val="CEB80C90"/>
    <w:lvl w:ilvl="0" w:tplc="A7AE2A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E8B"/>
    <w:rsid w:val="00041DEA"/>
    <w:rsid w:val="00051E61"/>
    <w:rsid w:val="00066DB7"/>
    <w:rsid w:val="00096175"/>
    <w:rsid w:val="001463CF"/>
    <w:rsid w:val="001B2E8B"/>
    <w:rsid w:val="003129FC"/>
    <w:rsid w:val="004036B9"/>
    <w:rsid w:val="0053358B"/>
    <w:rsid w:val="0069568F"/>
    <w:rsid w:val="006A3723"/>
    <w:rsid w:val="006D32B2"/>
    <w:rsid w:val="006D6CD3"/>
    <w:rsid w:val="007467C2"/>
    <w:rsid w:val="00775FB2"/>
    <w:rsid w:val="007800DA"/>
    <w:rsid w:val="008B3456"/>
    <w:rsid w:val="0090531B"/>
    <w:rsid w:val="009D3F30"/>
    <w:rsid w:val="00B22D1B"/>
    <w:rsid w:val="00BB3CE3"/>
    <w:rsid w:val="00D46A88"/>
    <w:rsid w:val="00D53963"/>
    <w:rsid w:val="00EB6176"/>
    <w:rsid w:val="00EC3249"/>
    <w:rsid w:val="00EF5609"/>
    <w:rsid w:val="00F5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F658"/>
  <w15:docId w15:val="{3AB2F190-E187-4387-9E61-89990AC4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6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6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Азиана Куулар</cp:lastModifiedBy>
  <cp:revision>19</cp:revision>
  <cp:lastPrinted>2022-11-15T11:27:00Z</cp:lastPrinted>
  <dcterms:created xsi:type="dcterms:W3CDTF">2019-11-12T10:50:00Z</dcterms:created>
  <dcterms:modified xsi:type="dcterms:W3CDTF">2024-01-19T09:43:00Z</dcterms:modified>
</cp:coreProperties>
</file>