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76" w:type="dxa"/>
        <w:tblBorders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491"/>
        <w:gridCol w:w="3542"/>
      </w:tblGrid>
      <w:tr w:rsidR="000825BB">
        <w:trPr>
          <w:trHeight w:val="1618"/>
        </w:trPr>
        <w:tc>
          <w:tcPr>
            <w:tcW w:w="3686" w:type="dxa"/>
            <w:shd w:val="clear" w:color="auto" w:fill="FFFFFF"/>
          </w:tcPr>
          <w:p w:rsidR="000825BB" w:rsidRDefault="00020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ТЫВА        РЕСПУБЛИКАНЫН</w:t>
            </w:r>
          </w:p>
          <w:p w:rsidR="000825BB" w:rsidRDefault="00020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ЧЕДИ-ХОЛ КОЖУУННУН</w:t>
            </w:r>
          </w:p>
          <w:p w:rsidR="000825BB" w:rsidRDefault="00020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ХОЛЧУК  СУМУ</w:t>
            </w:r>
            <w:r>
              <w:rPr>
                <w:rFonts w:ascii="Times New Roman" w:hAnsi="Times New Roman"/>
                <w:sz w:val="28"/>
              </w:rPr>
              <w:br/>
              <w:t xml:space="preserve">       ЧАГЫРГАЗЫ</w:t>
            </w:r>
          </w:p>
        </w:tc>
        <w:tc>
          <w:tcPr>
            <w:tcW w:w="2491" w:type="dxa"/>
            <w:shd w:val="clear" w:color="auto" w:fill="FFFFFF"/>
          </w:tcPr>
          <w:p w:rsidR="000825BB" w:rsidRDefault="00020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noProof/>
                <w:sz w:val="28"/>
              </w:rPr>
              <w:drawing>
                <wp:inline distT="0" distB="0" distL="0" distR="0">
                  <wp:extent cx="1168400" cy="108585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4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16840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2" w:type="dxa"/>
            <w:shd w:val="clear" w:color="auto" w:fill="FFFFFF"/>
          </w:tcPr>
          <w:p w:rsidR="000825BB" w:rsidRDefault="00020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СУМОНА ХОЛЧУК</w:t>
            </w:r>
          </w:p>
          <w:p w:rsidR="000825BB" w:rsidRDefault="00020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ЧЕДИ-ХОЛЬСКОГО КОЖУУНА</w:t>
            </w:r>
          </w:p>
          <w:p w:rsidR="000825BB" w:rsidRDefault="00020F6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РЕСПУБЛИКИ ТЫВА</w:t>
            </w:r>
          </w:p>
        </w:tc>
      </w:tr>
    </w:tbl>
    <w:p w:rsidR="000825BB" w:rsidRDefault="000825BB">
      <w:pPr>
        <w:spacing w:after="0" w:line="240" w:lineRule="auto"/>
        <w:rPr>
          <w:rFonts w:ascii="Times New Roman" w:hAnsi="Times New Roman"/>
          <w:sz w:val="28"/>
        </w:rPr>
      </w:pPr>
    </w:p>
    <w:p w:rsidR="000825BB" w:rsidRDefault="000825BB">
      <w:pPr>
        <w:spacing w:after="0" w:line="240" w:lineRule="auto"/>
        <w:rPr>
          <w:rFonts w:ascii="Times New Roman" w:hAnsi="Times New Roman"/>
          <w:sz w:val="24"/>
        </w:rPr>
      </w:pPr>
    </w:p>
    <w:p w:rsidR="000825BB" w:rsidRDefault="00020F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 w:rsidR="000825BB" w:rsidRDefault="00020F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председателя администрации </w:t>
      </w:r>
      <w:proofErr w:type="spellStart"/>
      <w:r>
        <w:rPr>
          <w:rFonts w:ascii="Times New Roman" w:hAnsi="Times New Roman"/>
          <w:b/>
          <w:sz w:val="28"/>
        </w:rPr>
        <w:t>с.Холчук</w:t>
      </w:r>
      <w:proofErr w:type="spellEnd"/>
    </w:p>
    <w:p w:rsidR="000825BB" w:rsidRDefault="00020F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28 </w:t>
      </w:r>
      <w:proofErr w:type="gramStart"/>
      <w:r>
        <w:rPr>
          <w:rFonts w:ascii="Times New Roman" w:hAnsi="Times New Roman"/>
          <w:b/>
          <w:sz w:val="28"/>
        </w:rPr>
        <w:t>июня  2024</w:t>
      </w:r>
      <w:proofErr w:type="gramEnd"/>
      <w:r>
        <w:rPr>
          <w:rFonts w:ascii="Times New Roman" w:hAnsi="Times New Roman"/>
          <w:b/>
          <w:sz w:val="28"/>
        </w:rPr>
        <w:t xml:space="preserve"> г.  № 39а</w:t>
      </w:r>
    </w:p>
    <w:p w:rsidR="000825BB" w:rsidRDefault="00020F61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с. Холчук</w:t>
      </w:r>
    </w:p>
    <w:p w:rsidR="000825BB" w:rsidRDefault="000825B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 xml:space="preserve">Об утверждении муниципальной программы «Развитие и поддержка субъектов малого и среднего предпринимательства в сельском поселении </w:t>
      </w:r>
      <w:proofErr w:type="spellStart"/>
      <w:r>
        <w:rPr>
          <w:rFonts w:ascii="Times New Roman" w:hAnsi="Times New Roman"/>
          <w:b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b/>
          <w:color w:val="242424"/>
          <w:sz w:val="28"/>
        </w:rPr>
        <w:t xml:space="preserve"> Холчук </w:t>
      </w:r>
      <w:proofErr w:type="spellStart"/>
      <w:r>
        <w:rPr>
          <w:rFonts w:ascii="Times New Roman" w:hAnsi="Times New Roman"/>
          <w:b/>
          <w:color w:val="242424"/>
          <w:sz w:val="28"/>
        </w:rPr>
        <w:t>Чеди-Хольского</w:t>
      </w:r>
      <w:proofErr w:type="spellEnd"/>
      <w:r>
        <w:rPr>
          <w:rFonts w:ascii="Times New Roman" w:hAnsi="Times New Roman"/>
          <w:b/>
          <w:color w:val="242424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242424"/>
          <w:sz w:val="28"/>
        </w:rPr>
        <w:t>кожууна</w:t>
      </w:r>
      <w:proofErr w:type="spellEnd"/>
      <w:r>
        <w:rPr>
          <w:rFonts w:ascii="Times New Roman" w:hAnsi="Times New Roman"/>
          <w:b/>
          <w:color w:val="242424"/>
          <w:sz w:val="28"/>
        </w:rPr>
        <w:t xml:space="preserve"> Республики Тыва на 2024-2026 годы»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          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24.07.2007 № 209-ФЗ «О развитии малого и среднего предпринимательства в Российской Федерации», Федерального закона от 26.07.2006 № 135-ФЗ «О защите конкуренции», руководствуясь Уставом сельского поселения </w:t>
      </w:r>
      <w:proofErr w:type="spellStart"/>
      <w:r>
        <w:rPr>
          <w:rFonts w:ascii="Times New Roman" w:hAnsi="Times New Roman"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color w:val="242424"/>
          <w:sz w:val="28"/>
        </w:rPr>
        <w:t xml:space="preserve"> Холчук постановляет: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1. Утвердить прилагаемую муниципальную программу «Развитие и поддержка субъектов малого и среднего предпринимательства в сельском поселении </w:t>
      </w:r>
      <w:proofErr w:type="spellStart"/>
      <w:r>
        <w:rPr>
          <w:rFonts w:ascii="Times New Roman" w:hAnsi="Times New Roman"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color w:val="242424"/>
          <w:sz w:val="28"/>
        </w:rPr>
        <w:t xml:space="preserve"> Холчук на 2024-2026 годы» согласно приложению.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2. Настоящее постановление вступает в силу со дня официального опубликования.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3. Контроль за исполнением постановления оставляю за собой.</w:t>
      </w:r>
    </w:p>
    <w:p w:rsidR="000825BB" w:rsidRDefault="000825BB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</w:p>
    <w:p w:rsidR="000825BB" w:rsidRDefault="000825BB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</w:p>
    <w:p w:rsidR="000825BB" w:rsidRDefault="00020F6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Председатель администрации </w:t>
      </w:r>
      <w:proofErr w:type="spellStart"/>
      <w:r>
        <w:rPr>
          <w:rFonts w:ascii="Times New Roman" w:hAnsi="Times New Roman"/>
          <w:sz w:val="28"/>
        </w:rPr>
        <w:t>сумона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0825BB" w:rsidRDefault="00020F6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Холчук </w:t>
      </w:r>
      <w:proofErr w:type="spellStart"/>
      <w:r>
        <w:rPr>
          <w:rFonts w:ascii="Times New Roman" w:hAnsi="Times New Roman"/>
          <w:sz w:val="28"/>
        </w:rPr>
        <w:t>Чеди-Хольского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кожууна</w:t>
      </w:r>
      <w:proofErr w:type="spellEnd"/>
    </w:p>
    <w:p w:rsidR="000825BB" w:rsidRDefault="00020F61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Республики Тыва                                                   </w:t>
      </w:r>
      <w:proofErr w:type="spellStart"/>
      <w:r>
        <w:rPr>
          <w:rFonts w:ascii="Times New Roman" w:hAnsi="Times New Roman"/>
          <w:sz w:val="28"/>
        </w:rPr>
        <w:t>С.А.Содунам</w:t>
      </w:r>
      <w:proofErr w:type="spellEnd"/>
      <w:r>
        <w:rPr>
          <w:rFonts w:ascii="Times New Roman" w:hAnsi="Times New Roman"/>
          <w:sz w:val="28"/>
        </w:rPr>
        <w:t>-Серен</w:t>
      </w:r>
    </w:p>
    <w:p w:rsidR="000825BB" w:rsidRDefault="000825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825BB" w:rsidRDefault="000825B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0825BB" w:rsidRDefault="000825BB">
      <w:pPr>
        <w:spacing w:after="0" w:line="240" w:lineRule="auto"/>
        <w:rPr>
          <w:rFonts w:ascii="Times New Roman" w:hAnsi="Times New Roman"/>
          <w:sz w:val="24"/>
        </w:rPr>
      </w:pPr>
    </w:p>
    <w:p w:rsidR="000825BB" w:rsidRDefault="000825BB">
      <w:pPr>
        <w:spacing w:after="150" w:line="238" w:lineRule="atLeast"/>
        <w:jc w:val="both"/>
        <w:rPr>
          <w:rFonts w:ascii="Times New Roman" w:hAnsi="Times New Roman"/>
          <w:b/>
          <w:color w:val="242424"/>
          <w:sz w:val="28"/>
        </w:rPr>
      </w:pPr>
    </w:p>
    <w:p w:rsidR="000825BB" w:rsidRDefault="000825BB">
      <w:pPr>
        <w:pStyle w:val="a7"/>
        <w:rPr>
          <w:rFonts w:ascii="Times New Roman" w:hAnsi="Times New Roman"/>
          <w:b/>
          <w:color w:val="242424"/>
          <w:sz w:val="28"/>
        </w:rPr>
      </w:pPr>
    </w:p>
    <w:p w:rsidR="000825BB" w:rsidRDefault="000825BB">
      <w:pPr>
        <w:pStyle w:val="a7"/>
        <w:rPr>
          <w:rFonts w:ascii="Times New Roman" w:hAnsi="Times New Roman"/>
          <w:b/>
          <w:color w:val="242424"/>
          <w:sz w:val="28"/>
        </w:rPr>
      </w:pPr>
    </w:p>
    <w:p w:rsidR="000825BB" w:rsidRDefault="000825BB">
      <w:pPr>
        <w:pStyle w:val="a7"/>
        <w:rPr>
          <w:rFonts w:ascii="Times New Roman" w:hAnsi="Times New Roman"/>
        </w:rPr>
      </w:pPr>
    </w:p>
    <w:p w:rsidR="000825BB" w:rsidRDefault="000825BB">
      <w:pPr>
        <w:pStyle w:val="a7"/>
        <w:jc w:val="right"/>
        <w:rPr>
          <w:rFonts w:ascii="Times New Roman" w:hAnsi="Times New Roman"/>
        </w:rPr>
      </w:pPr>
    </w:p>
    <w:p w:rsidR="000825BB" w:rsidRDefault="000825BB">
      <w:pPr>
        <w:pStyle w:val="a7"/>
        <w:jc w:val="right"/>
        <w:rPr>
          <w:rFonts w:ascii="Times New Roman" w:hAnsi="Times New Roman"/>
        </w:rPr>
      </w:pPr>
    </w:p>
    <w:p w:rsidR="000825BB" w:rsidRDefault="00020F61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0825BB" w:rsidRDefault="00020F61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Утверждено</w:t>
      </w:r>
    </w:p>
    <w:p w:rsidR="000825BB" w:rsidRDefault="00020F61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0825BB" w:rsidRDefault="00020F61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сельского поселения </w:t>
      </w:r>
      <w:proofErr w:type="spellStart"/>
      <w:r>
        <w:rPr>
          <w:rFonts w:ascii="Times New Roman" w:hAnsi="Times New Roman"/>
        </w:rPr>
        <w:t>сумона</w:t>
      </w:r>
      <w:proofErr w:type="spellEnd"/>
      <w:r>
        <w:rPr>
          <w:rFonts w:ascii="Times New Roman" w:hAnsi="Times New Roman"/>
        </w:rPr>
        <w:t xml:space="preserve"> Холчук</w:t>
      </w:r>
    </w:p>
    <w:p w:rsidR="000825BB" w:rsidRDefault="00020F61">
      <w:pPr>
        <w:pStyle w:val="a7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28.06.2024 № 39а </w:t>
      </w:r>
    </w:p>
    <w:p w:rsidR="000825BB" w:rsidRDefault="000825BB">
      <w:pPr>
        <w:pStyle w:val="a7"/>
        <w:jc w:val="right"/>
        <w:rPr>
          <w:rFonts w:ascii="Times New Roman" w:hAnsi="Times New Roman"/>
        </w:rPr>
      </w:pPr>
    </w:p>
    <w:p w:rsidR="000825BB" w:rsidRDefault="000825BB">
      <w:pPr>
        <w:pStyle w:val="a7"/>
        <w:jc w:val="right"/>
        <w:rPr>
          <w:rFonts w:ascii="Times New Roman" w:hAnsi="Times New Roman"/>
        </w:rPr>
      </w:pP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Муниципальная программа</w:t>
      </w: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b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 xml:space="preserve">«Развитие и поддержка субъектов малого и среднего предпринимательства в сельском поселении </w:t>
      </w:r>
      <w:proofErr w:type="spellStart"/>
      <w:r>
        <w:rPr>
          <w:rFonts w:ascii="Times New Roman" w:hAnsi="Times New Roman"/>
          <w:b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b/>
          <w:color w:val="242424"/>
          <w:sz w:val="28"/>
        </w:rPr>
        <w:t xml:space="preserve"> Холчук</w:t>
      </w: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 xml:space="preserve"> на 2024-2026 годы»</w:t>
      </w: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ПАСПОРТ</w:t>
      </w: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МУНИЦИПАЛЬНОЙ ПРОГРАММЫ</w:t>
      </w:r>
    </w:p>
    <w:p w:rsidR="000825BB" w:rsidRDefault="00020F61">
      <w:pPr>
        <w:spacing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«Развитие и поддержка субъектов малого и среднего предпринимательства в се</w:t>
      </w:r>
      <w:r w:rsidR="00401279">
        <w:rPr>
          <w:rFonts w:ascii="Times New Roman" w:hAnsi="Times New Roman"/>
          <w:color w:val="242424"/>
          <w:sz w:val="28"/>
        </w:rPr>
        <w:t xml:space="preserve">льском поселении </w:t>
      </w:r>
      <w:proofErr w:type="spellStart"/>
      <w:r w:rsidR="00401279">
        <w:rPr>
          <w:rFonts w:ascii="Times New Roman" w:hAnsi="Times New Roman"/>
          <w:color w:val="242424"/>
          <w:sz w:val="28"/>
        </w:rPr>
        <w:t>сумона</w:t>
      </w:r>
      <w:proofErr w:type="spellEnd"/>
      <w:r w:rsidR="00401279">
        <w:rPr>
          <w:rFonts w:ascii="Times New Roman" w:hAnsi="Times New Roman"/>
          <w:color w:val="242424"/>
          <w:sz w:val="28"/>
        </w:rPr>
        <w:t xml:space="preserve"> Холчук</w:t>
      </w:r>
      <w:r>
        <w:rPr>
          <w:rFonts w:ascii="Times New Roman" w:hAnsi="Times New Roman"/>
          <w:color w:val="242424"/>
          <w:sz w:val="28"/>
        </w:rPr>
        <w:t xml:space="preserve"> на 2024-2026 годы»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1"/>
        <w:gridCol w:w="6604"/>
      </w:tblGrid>
      <w:tr w:rsidR="000825BB">
        <w:tc>
          <w:tcPr>
            <w:tcW w:w="29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Полное наименование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 xml:space="preserve">«Развитие и поддержка субъектов малого и среднего предпринимательства в сельском поселении </w:t>
            </w:r>
            <w:proofErr w:type="spellStart"/>
            <w:r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242424"/>
                <w:sz w:val="28"/>
              </w:rPr>
              <w:t xml:space="preserve"> Холчук на 2024-2026 годы» (далее – Программа)</w:t>
            </w:r>
          </w:p>
        </w:tc>
      </w:tr>
      <w:tr w:rsidR="000825BB">
        <w:tc>
          <w:tcPr>
            <w:tcW w:w="29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Ответственный исполнитель муниципальной программы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242424"/>
                <w:sz w:val="28"/>
              </w:rPr>
              <w:t xml:space="preserve"> Холчук</w:t>
            </w:r>
          </w:p>
        </w:tc>
      </w:tr>
      <w:tr w:rsidR="000825BB">
        <w:tc>
          <w:tcPr>
            <w:tcW w:w="29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Соисполнители муниципальной программы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 xml:space="preserve">Организации, образующие инфраструктуру поддержки субъектов малого и среднего предпринимательства, юридические и физические лица – предприниматели сельского поселения </w:t>
            </w:r>
            <w:proofErr w:type="spellStart"/>
            <w:r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242424"/>
                <w:sz w:val="28"/>
              </w:rPr>
              <w:t xml:space="preserve"> Холчук</w:t>
            </w:r>
          </w:p>
        </w:tc>
      </w:tr>
      <w:tr w:rsidR="000825BB">
        <w:tc>
          <w:tcPr>
            <w:tcW w:w="29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Участники муниципальной программы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242424"/>
                <w:sz w:val="28"/>
              </w:rPr>
              <w:t xml:space="preserve"> Холчук, организации, образующие инфраструктуру поддержки субъектов малого и среднего предпринимательства, юридические и физические лица – предприниматели  сельского поселения </w:t>
            </w:r>
            <w:proofErr w:type="spellStart"/>
            <w:r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242424"/>
                <w:sz w:val="28"/>
              </w:rPr>
              <w:t xml:space="preserve"> Холчук</w:t>
            </w:r>
          </w:p>
        </w:tc>
      </w:tr>
      <w:tr w:rsidR="000825BB">
        <w:tc>
          <w:tcPr>
            <w:tcW w:w="29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Цели муниципальной программы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 xml:space="preserve">Создание на территории сельского поселения </w:t>
            </w:r>
            <w:proofErr w:type="spellStart"/>
            <w:r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>
              <w:rPr>
                <w:rFonts w:ascii="Times New Roman" w:hAnsi="Times New Roman"/>
                <w:color w:val="242424"/>
                <w:sz w:val="28"/>
              </w:rPr>
              <w:t xml:space="preserve"> Холчук условий для устойчивого развития субъектов малого и среднего бизнеса на основе формирования эффективных механизмов его поддержки.</w:t>
            </w:r>
          </w:p>
        </w:tc>
      </w:tr>
      <w:tr w:rsidR="000825BB">
        <w:tc>
          <w:tcPr>
            <w:tcW w:w="29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Задачи муниципальной программы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1. Создание правовых, экономических и организационных условий для устойчивой деятельности субъектов малого и среднего предпринимательства.</w:t>
            </w:r>
          </w:p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2. Развитие инфраструктуры поддержки предпринимательства с предоставлением адресной методической, информационной, консультативной поддержки.</w:t>
            </w:r>
          </w:p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3. Устранение административных барьеров, препятствующих развитию субъекта малого и среднего бизнеса.</w:t>
            </w:r>
          </w:p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4. Совершенствование методов и механизмов финансовой поддержки субъектов малого и среднего предпринимательства.</w:t>
            </w:r>
          </w:p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5. Повышение деловой и инвестиционной активности предприятий субъектов малого и среднего бизнеса.</w:t>
            </w:r>
          </w:p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6. Создание условий для увеличения занятости населения.</w:t>
            </w:r>
          </w:p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7. Привлечение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8. Привлечение субъектов малого и среднего предпринимательства для выполнения муниципального заказа.</w:t>
            </w:r>
          </w:p>
        </w:tc>
      </w:tr>
      <w:tr w:rsidR="000825BB">
        <w:tc>
          <w:tcPr>
            <w:tcW w:w="29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Этапы и сроки реализации муниципальной программы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2024-2026 годы</w:t>
            </w:r>
          </w:p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Программа реализуется в один этап.</w:t>
            </w:r>
          </w:p>
        </w:tc>
      </w:tr>
      <w:tr w:rsidR="000825BB">
        <w:tc>
          <w:tcPr>
            <w:tcW w:w="290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604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1. Увеличение количества вновь создаваемых и сохранение действующих субъектов малого и среднего предпринимательства.</w:t>
            </w:r>
          </w:p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2. Увеличение количества рабочих мест.</w:t>
            </w:r>
          </w:p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3. Увеличение объема товаров и услуг, производимых и реализуемых субъектами малого и среднего бизнеса.</w:t>
            </w:r>
          </w:p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4. Повышение качества товаров и услуг, предоставляемых населению за счет усиления конкуренции.</w:t>
            </w:r>
          </w:p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5. Увеличение представителей субъектов малого и среднего бизнеса, ведущих деятельность в приоритетных направлениях социального развития.</w:t>
            </w:r>
          </w:p>
        </w:tc>
      </w:tr>
    </w:tbl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Раздел 1.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Анализ состояния субъектов малого и среднего предпринимательства</w:t>
      </w:r>
      <w:r>
        <w:rPr>
          <w:rFonts w:ascii="Times New Roman" w:hAnsi="Times New Roman"/>
          <w:b/>
          <w:color w:val="242424"/>
          <w:sz w:val="28"/>
        </w:rPr>
        <w:br/>
        <w:t>на территории</w:t>
      </w:r>
      <w:r>
        <w:rPr>
          <w:rFonts w:ascii="Times New Roman" w:hAnsi="Times New Roman"/>
          <w:color w:val="242424"/>
          <w:sz w:val="28"/>
        </w:rPr>
        <w:t> </w:t>
      </w:r>
      <w:r>
        <w:rPr>
          <w:rFonts w:ascii="Times New Roman" w:hAnsi="Times New Roman"/>
          <w:b/>
          <w:color w:val="242424"/>
          <w:sz w:val="28"/>
        </w:rPr>
        <w:t xml:space="preserve">сельского поселения </w:t>
      </w:r>
      <w:proofErr w:type="spellStart"/>
      <w:r>
        <w:rPr>
          <w:rFonts w:ascii="Times New Roman" w:hAnsi="Times New Roman"/>
          <w:b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b/>
          <w:color w:val="242424"/>
          <w:sz w:val="28"/>
        </w:rPr>
        <w:t xml:space="preserve"> Х</w:t>
      </w:r>
      <w:r>
        <w:rPr>
          <w:rFonts w:ascii="Times New Roman" w:hAnsi="Times New Roman"/>
          <w:color w:val="242424"/>
          <w:sz w:val="28"/>
        </w:rPr>
        <w:t>олчук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Настоящая муниципальная программа «Развитие и поддержка субъектов малого и среднего предпринимательства в сельском поселении </w:t>
      </w:r>
      <w:proofErr w:type="spellStart"/>
      <w:r>
        <w:rPr>
          <w:rFonts w:ascii="Times New Roman" w:hAnsi="Times New Roman"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color w:val="242424"/>
          <w:sz w:val="28"/>
        </w:rPr>
        <w:t xml:space="preserve"> Холчук на 2024-2026 годы» разработана в соответствии с Федеральным законом от 24 июля 2007 № 209-ФЗ «О развитии малого и среднего предпринимательства в Российской Федерации»,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26.07.2006 № 135-ФЗ «О защите конкуренции».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Анализ развития субъектов малого и среднего бизнеса проведен на основе статистических данных за 2023 год. На 01.01.2024 на территории поселения зарегистрировано 2</w:t>
      </w:r>
      <w:r w:rsidR="00DF6DBD">
        <w:rPr>
          <w:rFonts w:ascii="Times New Roman" w:hAnsi="Times New Roman"/>
          <w:color w:val="242424"/>
          <w:sz w:val="28"/>
        </w:rPr>
        <w:t xml:space="preserve"> (два)</w:t>
      </w:r>
      <w:r>
        <w:rPr>
          <w:rFonts w:ascii="Times New Roman" w:hAnsi="Times New Roman"/>
          <w:color w:val="242424"/>
          <w:sz w:val="28"/>
        </w:rPr>
        <w:t xml:space="preserve"> индивидуальных предпринимателей.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Также сельское хозяйство на террито</w:t>
      </w:r>
      <w:r w:rsidR="00DF6DBD">
        <w:rPr>
          <w:rFonts w:ascii="Times New Roman" w:hAnsi="Times New Roman"/>
          <w:color w:val="242424"/>
          <w:sz w:val="28"/>
        </w:rPr>
        <w:t xml:space="preserve">рии </w:t>
      </w:r>
      <w:proofErr w:type="spellStart"/>
      <w:r w:rsidR="00DF6DBD">
        <w:rPr>
          <w:rFonts w:ascii="Times New Roman" w:hAnsi="Times New Roman"/>
          <w:color w:val="242424"/>
          <w:sz w:val="28"/>
        </w:rPr>
        <w:t>сумона</w:t>
      </w:r>
      <w:proofErr w:type="spellEnd"/>
      <w:r w:rsidR="00DF6DBD">
        <w:rPr>
          <w:rFonts w:ascii="Times New Roman" w:hAnsi="Times New Roman"/>
          <w:color w:val="242424"/>
          <w:sz w:val="28"/>
        </w:rPr>
        <w:t xml:space="preserve"> Холчук представлено 3(три)</w:t>
      </w:r>
      <w:r>
        <w:rPr>
          <w:rFonts w:ascii="Times New Roman" w:hAnsi="Times New Roman"/>
          <w:color w:val="242424"/>
          <w:sz w:val="28"/>
        </w:rPr>
        <w:t xml:space="preserve"> крестьянско-фермерскими хозяйствами. Основным видом деятельности КФХ является мясомолочное производство и растениеводство.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Сфера торговли по муниципальному образованию пре</w:t>
      </w:r>
      <w:r w:rsidR="00977CCA">
        <w:rPr>
          <w:rFonts w:ascii="Times New Roman" w:hAnsi="Times New Roman"/>
          <w:color w:val="242424"/>
          <w:sz w:val="28"/>
        </w:rPr>
        <w:t>дставлена 1</w:t>
      </w:r>
      <w:proofErr w:type="gramStart"/>
      <w:r>
        <w:rPr>
          <w:rFonts w:ascii="Times New Roman" w:hAnsi="Times New Roman"/>
          <w:color w:val="242424"/>
          <w:sz w:val="28"/>
        </w:rPr>
        <w:t>торговая  точка</w:t>
      </w:r>
      <w:proofErr w:type="gramEnd"/>
      <w:r>
        <w:rPr>
          <w:rFonts w:ascii="Times New Roman" w:hAnsi="Times New Roman"/>
          <w:color w:val="242424"/>
          <w:sz w:val="28"/>
        </w:rPr>
        <w:t>.</w:t>
      </w: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Раздел 2.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Характеристика проблемы и обоснование необходимости ее решения программными методами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Несмотря на проведенную работу во всех областях поддержки субъектов малого и среднего предпринимательства на территории сельского поселения </w:t>
      </w:r>
      <w:proofErr w:type="spellStart"/>
      <w:r>
        <w:rPr>
          <w:rFonts w:ascii="Times New Roman" w:hAnsi="Times New Roman"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color w:val="242424"/>
          <w:sz w:val="28"/>
        </w:rPr>
        <w:t xml:space="preserve"> Холчук, к настоящему времени не удалось охватить в полном объеме инновационную деятельность, привлечь внешние инвестиции, решить вопросы занятости трудоспособного населения.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Увеличение темпов наращивания потенциала субъектов малого и среднего бизнеса не может быть получено, если существенно не изменятся правовые и экономические условия для свободного развития малого и среднего предпринимательства.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Проблемы, сдерживающие развитие субъектов малого и среднего бизнеса, во многом вытекают из макроэкономической ситуации настоящего периода: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действующие нормативные правовые акты, регулирующие отношения в сфере малого и среднего предпринимательства, не в полной мере обеспечивают условия для создания и функционирования его субъектов;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отсутствие стартового капитала и недостаток знаний для успешного начала предпринимательской деятельности;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ограниченный спектр финансовой поддержки субъектов малого и среднего предпринимательства (отсутствие системы гарантирования и страхования кредитов, отсутствие механизма предоставления льгот банками, лизинговыми и страховыми компаниями, слабое кредитно-инвестиционное обслуживание);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усложнена административно-разрешительная система по осуществлению деятельности субъектов малого и среднего предпринимательства (лицензирование, сертификация, система контроля);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недостаток кадров рабочих специальностей для субъектов малого и среднего бизнеса;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слабая консультационно-информационная поддержка субъектов малого и среднего бизнеса;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несовершенство системы учета и отчетности по малому предпринимательству.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Решение проблемы поддержки малого предпринимательства возможно только путем разработки программно-целевого инструмента. Необходим комплексный и последовательный подход, рассчитанный на долгосрочный период, обеспечивающий реализацию мероприятий по срокам, ресурсам, исполнителям, а также организацию процесса управления и контроля.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Существенным негативным фактором, сдерживающим развитие малого и среднего предпринимательства, является отсутствие развитых рыночных механизмов его поддержки. На становление и развитие субъектов малого и среднего предпринимательства серьезное влияние оказывают следующие факторы: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несовершенство законодательства в части несоответствия вновь принимаемых законодательных актов действующим правовым нормам;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нестабильная налоговая политика;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ограниченное бюджетное финансирование, отсутствие разработанных и законодательно утвержденных нормативов отчисления бюджетных средств на поддержку и развитие субъектов малого и среднего бизнеса.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Все это создает предпосылки для "ухода в тень" малых предприятий и индивидуальных предпринимателей, нарушению положений Трудового кодекса РФ по отношению к наемным работникам, занижению уровня официальной заработной платы.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Анализ факторов влияющих на развитие субъектов малого и среднего предпринимательства показывает, что существующие проблемы можно решить лишь объединенными усилиями и согласованными действиями самих предпринимателей, их общественных объединений и органов местного самоуправления.</w:t>
      </w: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Раздел 3.</w:t>
      </w: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Цель и задачи программы, приоритетные направления развития</w:t>
      </w:r>
      <w:r>
        <w:rPr>
          <w:rFonts w:ascii="Times New Roman" w:hAnsi="Times New Roman"/>
          <w:b/>
          <w:color w:val="242424"/>
          <w:sz w:val="28"/>
        </w:rPr>
        <w:br/>
        <w:t>субъектов малого и среднего бизнеса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Цель программы - создание на территории сельского поселения </w:t>
      </w:r>
      <w:proofErr w:type="spellStart"/>
      <w:r>
        <w:rPr>
          <w:rFonts w:ascii="Times New Roman" w:hAnsi="Times New Roman"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color w:val="242424"/>
          <w:sz w:val="28"/>
        </w:rPr>
        <w:t xml:space="preserve"> Холчук благоприятных условий для устойчивого развития предприятий субъектов малого и среднего бизнеса, способствующих созданию новых рабочих мест, развитию реального сектора экономики, пополнению бюджета, на основе формирования эффективных механизмов поддержки.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Для достижения цели настоящей программы поставлены задачи, позволяющие в условиях ограниченного ресурсного обеспечения разрешить ключевые проблемы развития субъектов малого и среднего предпринимательства, в том числе: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создание правовых, экономических и организационных условий для устойчивой деятельности субъектов малого и среднего предпринимательства;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развитие инфраструктуры поддержки предпринимательства с предоставлением методической, информационной, консультационной;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устранение административных барьеров, препятствующих развитию субъектов малого и среднего бизнеса;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совершенствование методов и механизмов финансовой поддержки субъектов малого и среднего предпринимательства;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повышение деловой и инвестиционной активности предприятий субъектов малого и среднего бизнеса;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создание условий для увеличения занятости населения;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привлечение представителей субъектов малого и среднего бизнеса, ведущих деятельность в приоритетных направлениях социального развития;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привлечение субъектов малого и среднего предпринимательства для выполнения муниципального заказа.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Указанные цели и задачи соответствуют социально-экономической направленности развития сельского поселения </w:t>
      </w:r>
      <w:proofErr w:type="spellStart"/>
      <w:r>
        <w:rPr>
          <w:rFonts w:ascii="Times New Roman" w:hAnsi="Times New Roman"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color w:val="242424"/>
          <w:sz w:val="28"/>
        </w:rPr>
        <w:t xml:space="preserve"> Холчук.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Важными и приоритетными направлениями развития малого предпринимательства, как на государственном, так и на уровне поселения признаны: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жилищно-коммунальное;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образовательное;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спортивно-оздоровительное;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благоустройство;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растениеводство;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животноводство.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Наличие монополии, недостаточное количество, а порой и полное отсутствие предприятий в этих сферах влияют не только на стоимость предоставляемых услуг, но и на их качество.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Сегодня в поселении есть реальная возможность развития за счет малых предприятий таких сфер экономики, как: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инновационная деятельность;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расширение и качественное улучшение деятельности по оказанию бытовых услуг населению;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производство продукции растениеводства;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производство продукции животноводства;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предоставления услуг, направленных на улучшение экологии и природопользования, включая сбор и вывоз твердых бытовых коммунальных отходов.</w:t>
      </w: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Раздел 4.</w:t>
      </w: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Основные мероприятия программы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Для решения поставленных задач Программа предусматривается реализация следующих основных мероприятий, нацеленных на обеспечение благоприятных условий для развития малого и среднего предпринимательства на территории сельского поселения </w:t>
      </w:r>
      <w:proofErr w:type="spellStart"/>
      <w:r>
        <w:rPr>
          <w:rFonts w:ascii="Times New Roman" w:hAnsi="Times New Roman"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color w:val="242424"/>
          <w:sz w:val="28"/>
        </w:rPr>
        <w:t xml:space="preserve"> Холчук: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совершенствование нормативно-правовой базы в сфере малого и среднего предпринимательства;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предоставление информационной и организационной поддержки субъектам малого и среднего предпринимательства;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создание положительного имиджа малого и среднего предпринимательства.</w:t>
      </w:r>
    </w:p>
    <w:p w:rsidR="000825BB" w:rsidRDefault="000825BB">
      <w:pPr>
        <w:spacing w:after="150" w:line="238" w:lineRule="atLeast"/>
        <w:jc w:val="center"/>
        <w:rPr>
          <w:rFonts w:ascii="Times New Roman" w:hAnsi="Times New Roman"/>
          <w:b/>
          <w:color w:val="242424"/>
          <w:sz w:val="28"/>
        </w:rPr>
      </w:pPr>
    </w:p>
    <w:p w:rsidR="000825BB" w:rsidRDefault="000825BB">
      <w:pPr>
        <w:spacing w:after="150" w:line="238" w:lineRule="atLeast"/>
        <w:jc w:val="center"/>
        <w:rPr>
          <w:rFonts w:ascii="Times New Roman" w:hAnsi="Times New Roman"/>
          <w:b/>
          <w:color w:val="242424"/>
          <w:sz w:val="28"/>
        </w:rPr>
      </w:pP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Раздел 5.</w:t>
      </w: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Ожидаемые социально-экономические результаты реализации Программы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предпринимательства, что позволит обеспечить увеличение количества рабочих мест, повышение заработной платы на предприятиях субъектов малого и среднего бизнеса и тем самым повысить уровень жизни населения на территории сельского поселения </w:t>
      </w:r>
      <w:proofErr w:type="spellStart"/>
      <w:r>
        <w:rPr>
          <w:rFonts w:ascii="Times New Roman" w:hAnsi="Times New Roman"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color w:val="242424"/>
          <w:sz w:val="28"/>
        </w:rPr>
        <w:t xml:space="preserve"> Холчук.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По итогам реализации программы планируется получить следующие результаты: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привлечение инвестиций в малое предпринимательство;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- увеличение объема товаров и услуг, производимых и реализуемых субъектами малого и среднего предпринимательства, расположенными на территории сельского поселения </w:t>
      </w:r>
      <w:proofErr w:type="spellStart"/>
      <w:r>
        <w:rPr>
          <w:rFonts w:ascii="Times New Roman" w:hAnsi="Times New Roman"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color w:val="242424"/>
          <w:sz w:val="28"/>
        </w:rPr>
        <w:t xml:space="preserve"> Холчук;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рост налоговых поступлений в местный бюджет от деятельности предприятий субъектов малого и среднего бизнеса;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повышение качества товаров и услуг, предоставляемых населению за счет усиления конкуренции;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увеличение представителей субъектов малого и среднего бизнеса, ведущих деятельность в приоритетных направлениях социального развития.</w:t>
      </w: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Раздел 6.</w:t>
      </w: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Управление Программой и контроль за ее реализацией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Формы и методы управления реализацией Программы определяются администрацией сельского поселения </w:t>
      </w:r>
      <w:proofErr w:type="spellStart"/>
      <w:r>
        <w:rPr>
          <w:rFonts w:ascii="Times New Roman" w:hAnsi="Times New Roman"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color w:val="242424"/>
          <w:sz w:val="28"/>
        </w:rPr>
        <w:t xml:space="preserve"> Холчук </w:t>
      </w:r>
      <w:proofErr w:type="spellStart"/>
      <w:r>
        <w:rPr>
          <w:rFonts w:ascii="Times New Roman" w:hAnsi="Times New Roman"/>
          <w:color w:val="242424"/>
          <w:sz w:val="28"/>
        </w:rPr>
        <w:t>Чеди-Хольского</w:t>
      </w:r>
      <w:proofErr w:type="spellEnd"/>
      <w:r>
        <w:rPr>
          <w:rFonts w:ascii="Times New Roman" w:hAnsi="Times New Roman"/>
          <w:color w:val="242424"/>
          <w:sz w:val="28"/>
        </w:rPr>
        <w:t xml:space="preserve"> </w:t>
      </w:r>
      <w:proofErr w:type="spellStart"/>
      <w:r>
        <w:rPr>
          <w:rFonts w:ascii="Times New Roman" w:hAnsi="Times New Roman"/>
          <w:color w:val="242424"/>
          <w:sz w:val="28"/>
        </w:rPr>
        <w:t>кожууна</w:t>
      </w:r>
      <w:proofErr w:type="spellEnd"/>
      <w:r>
        <w:rPr>
          <w:rFonts w:ascii="Times New Roman" w:hAnsi="Times New Roman"/>
          <w:color w:val="242424"/>
          <w:sz w:val="28"/>
        </w:rPr>
        <w:t xml:space="preserve"> Республики Тыва.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Общее руководство и контроль за реализацией программных мероприятий осуществляет администрация </w:t>
      </w:r>
      <w:proofErr w:type="spellStart"/>
      <w:r>
        <w:rPr>
          <w:rFonts w:ascii="Times New Roman" w:hAnsi="Times New Roman"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color w:val="242424"/>
          <w:sz w:val="28"/>
        </w:rPr>
        <w:t xml:space="preserve"> Холчук.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Администрация </w:t>
      </w:r>
      <w:proofErr w:type="spellStart"/>
      <w:r>
        <w:rPr>
          <w:rFonts w:ascii="Times New Roman" w:hAnsi="Times New Roman"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color w:val="242424"/>
          <w:sz w:val="28"/>
        </w:rPr>
        <w:t xml:space="preserve"> Холчук осуществляет: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-подготовку предложений по актуализации мероприятий Программы в соответствии с приоритетами социально-экономического развития </w:t>
      </w:r>
      <w:proofErr w:type="spellStart"/>
      <w:r>
        <w:rPr>
          <w:rFonts w:ascii="Times New Roman" w:hAnsi="Times New Roman"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color w:val="242424"/>
          <w:sz w:val="28"/>
        </w:rPr>
        <w:t xml:space="preserve"> Холчук, ускорению или приостановке реализации отдельных мероприятий;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-подготовку предложений по привлечению организаций для реализации мероприятий Программы;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-мониторинг выполнения Программы в целом и входящих в ее состав мероприятий.</w:t>
      </w:r>
    </w:p>
    <w:p w:rsidR="000825BB" w:rsidRDefault="000825BB">
      <w:pPr>
        <w:spacing w:after="150" w:line="238" w:lineRule="atLeast"/>
        <w:jc w:val="center"/>
        <w:rPr>
          <w:rFonts w:ascii="Times New Roman" w:hAnsi="Times New Roman"/>
          <w:b/>
          <w:color w:val="242424"/>
          <w:sz w:val="28"/>
        </w:rPr>
      </w:pPr>
    </w:p>
    <w:p w:rsidR="000825BB" w:rsidRDefault="000825BB">
      <w:pPr>
        <w:spacing w:after="150" w:line="238" w:lineRule="atLeast"/>
        <w:jc w:val="center"/>
        <w:rPr>
          <w:rFonts w:ascii="Times New Roman" w:hAnsi="Times New Roman"/>
          <w:b/>
          <w:color w:val="242424"/>
          <w:sz w:val="28"/>
        </w:rPr>
      </w:pPr>
    </w:p>
    <w:p w:rsidR="000825BB" w:rsidRDefault="000825BB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</w:p>
    <w:p w:rsidR="000825BB" w:rsidRDefault="000825BB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Раздел 7.</w:t>
      </w:r>
    </w:p>
    <w:p w:rsidR="000825BB" w:rsidRDefault="00020F61">
      <w:pPr>
        <w:spacing w:after="150" w:line="238" w:lineRule="atLeast"/>
        <w:jc w:val="center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b/>
          <w:color w:val="242424"/>
          <w:sz w:val="28"/>
        </w:rPr>
        <w:t>Целевые показатели достижения целей и решения задач, основные ожидаемые конечные результаты муниципальной программы.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сельском поселении </w:t>
      </w:r>
      <w:proofErr w:type="spellStart"/>
      <w:r>
        <w:rPr>
          <w:rFonts w:ascii="Times New Roman" w:hAnsi="Times New Roman"/>
          <w:color w:val="242424"/>
          <w:sz w:val="28"/>
        </w:rPr>
        <w:t>сумона</w:t>
      </w:r>
      <w:proofErr w:type="spellEnd"/>
      <w:r>
        <w:rPr>
          <w:rFonts w:ascii="Times New Roman" w:hAnsi="Times New Roman"/>
          <w:color w:val="242424"/>
          <w:sz w:val="28"/>
        </w:rPr>
        <w:t xml:space="preserve"> Холчук, что будет способствовать созданию эффективной конкурентной экономики, обеспечивающей повышение благосостояния населения.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Целевыми показателями достижения целей и решения задач Программы являются: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увеличение количества индивидуальных предпринимателей на 1 ед. ежегодно;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увеличение количества рабочих мест на 2 ед. ежегодно;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увеличение доли налоговых поступлений в муниципальный бюджет на 3 % ежегодно (Приложение № 2 к Программе).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Результатами реализации мероприятий Программы на территории сель</w:t>
      </w:r>
      <w:r w:rsidR="00977CCA">
        <w:rPr>
          <w:rFonts w:ascii="Times New Roman" w:hAnsi="Times New Roman"/>
          <w:color w:val="242424"/>
          <w:sz w:val="28"/>
        </w:rPr>
        <w:t xml:space="preserve">ского поселения </w:t>
      </w:r>
      <w:proofErr w:type="spellStart"/>
      <w:r w:rsidR="00977CCA">
        <w:rPr>
          <w:rFonts w:ascii="Times New Roman" w:hAnsi="Times New Roman"/>
          <w:color w:val="242424"/>
          <w:sz w:val="28"/>
        </w:rPr>
        <w:t>сумона</w:t>
      </w:r>
      <w:proofErr w:type="spellEnd"/>
      <w:r w:rsidR="00977CCA">
        <w:rPr>
          <w:rFonts w:ascii="Times New Roman" w:hAnsi="Times New Roman"/>
          <w:color w:val="242424"/>
          <w:sz w:val="28"/>
        </w:rPr>
        <w:t xml:space="preserve"> Холчук </w:t>
      </w:r>
      <w:r>
        <w:rPr>
          <w:rFonts w:ascii="Times New Roman" w:hAnsi="Times New Roman"/>
          <w:color w:val="242424"/>
          <w:sz w:val="28"/>
        </w:rPr>
        <w:t>будут являться: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рост количества индивидуальных предпринимателей;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создание новых рабочих мест и повышение заработной платы в сфере предпринимательской деятельности и доходов населения;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увеличение доли налоговых поступлений в местный бюджет от субъектов предпринимательской деятельности;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насыщение потребительского рынка качественными товарами и услугами;</w:t>
      </w:r>
    </w:p>
    <w:p w:rsidR="000825BB" w:rsidRDefault="00020F61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- укрепление социального статуса, повышение имиджа предпринимательства.</w:t>
      </w:r>
    </w:p>
    <w:p w:rsidR="000825BB" w:rsidRDefault="00020F61">
      <w:pPr>
        <w:spacing w:line="238" w:lineRule="atLeast"/>
        <w:jc w:val="both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br/>
      </w:r>
    </w:p>
    <w:p w:rsidR="000825BB" w:rsidRDefault="000825BB">
      <w:pPr>
        <w:spacing w:line="238" w:lineRule="atLeast"/>
        <w:jc w:val="both"/>
        <w:rPr>
          <w:rFonts w:ascii="Times New Roman" w:hAnsi="Times New Roman"/>
          <w:color w:val="333333"/>
          <w:sz w:val="28"/>
        </w:rPr>
      </w:pPr>
    </w:p>
    <w:p w:rsidR="000825BB" w:rsidRDefault="000825BB">
      <w:pPr>
        <w:spacing w:line="238" w:lineRule="atLeast"/>
        <w:jc w:val="both"/>
        <w:rPr>
          <w:rFonts w:ascii="Times New Roman" w:hAnsi="Times New Roman"/>
          <w:color w:val="333333"/>
          <w:sz w:val="28"/>
        </w:rPr>
      </w:pPr>
    </w:p>
    <w:p w:rsidR="000825BB" w:rsidRDefault="000825BB">
      <w:pPr>
        <w:spacing w:line="238" w:lineRule="atLeast"/>
        <w:jc w:val="both"/>
        <w:rPr>
          <w:rFonts w:ascii="Times New Roman" w:hAnsi="Times New Roman"/>
          <w:color w:val="333333"/>
          <w:sz w:val="28"/>
        </w:rPr>
      </w:pPr>
    </w:p>
    <w:p w:rsidR="000825BB" w:rsidRDefault="000825BB">
      <w:pPr>
        <w:spacing w:line="238" w:lineRule="atLeast"/>
        <w:jc w:val="both"/>
        <w:rPr>
          <w:rFonts w:ascii="Times New Roman" w:hAnsi="Times New Roman"/>
          <w:color w:val="333333"/>
          <w:sz w:val="28"/>
        </w:rPr>
      </w:pPr>
    </w:p>
    <w:p w:rsidR="000825BB" w:rsidRDefault="000825BB">
      <w:pPr>
        <w:spacing w:line="238" w:lineRule="atLeast"/>
        <w:jc w:val="both"/>
        <w:rPr>
          <w:rFonts w:ascii="Times New Roman" w:hAnsi="Times New Roman"/>
          <w:color w:val="333333"/>
          <w:sz w:val="28"/>
        </w:rPr>
      </w:pPr>
    </w:p>
    <w:p w:rsidR="000825BB" w:rsidRDefault="000825BB">
      <w:pPr>
        <w:spacing w:line="238" w:lineRule="atLeast"/>
        <w:jc w:val="both"/>
        <w:rPr>
          <w:rFonts w:ascii="Times New Roman" w:hAnsi="Times New Roman"/>
          <w:color w:val="333333"/>
          <w:sz w:val="28"/>
        </w:rPr>
      </w:pPr>
    </w:p>
    <w:p w:rsidR="000825BB" w:rsidRDefault="000825BB">
      <w:pPr>
        <w:spacing w:line="238" w:lineRule="atLeast"/>
        <w:jc w:val="both"/>
        <w:rPr>
          <w:rFonts w:ascii="Times New Roman" w:hAnsi="Times New Roman"/>
          <w:color w:val="333333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7"/>
        <w:gridCol w:w="1298"/>
        <w:gridCol w:w="516"/>
        <w:gridCol w:w="746"/>
        <w:gridCol w:w="860"/>
        <w:gridCol w:w="877"/>
        <w:gridCol w:w="1011"/>
        <w:gridCol w:w="1250"/>
        <w:gridCol w:w="1250"/>
      </w:tblGrid>
      <w:tr w:rsidR="000825BB">
        <w:tc>
          <w:tcPr>
            <w:tcW w:w="9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150" w:line="238" w:lineRule="atLeast"/>
              <w:jc w:val="right"/>
              <w:rPr>
                <w:rFonts w:ascii="Times New Roman" w:hAnsi="Times New Roman"/>
                <w:color w:val="242424"/>
                <w:sz w:val="28"/>
              </w:rPr>
            </w:pPr>
          </w:p>
          <w:p w:rsidR="000825BB" w:rsidRDefault="00020F61">
            <w:pPr>
              <w:spacing w:after="150" w:line="238" w:lineRule="atLeast"/>
              <w:jc w:val="right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b/>
                <w:color w:val="242424"/>
                <w:sz w:val="28"/>
              </w:rPr>
              <w:t>Приложение 1</w:t>
            </w:r>
          </w:p>
        </w:tc>
      </w:tr>
      <w:tr w:rsidR="000825BB">
        <w:tc>
          <w:tcPr>
            <w:tcW w:w="9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right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b/>
                <w:color w:val="242424"/>
                <w:sz w:val="28"/>
              </w:rPr>
              <w:t>к муниципальной программе</w:t>
            </w:r>
          </w:p>
        </w:tc>
      </w:tr>
      <w:tr w:rsidR="000825BB">
        <w:tc>
          <w:tcPr>
            <w:tcW w:w="9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center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b/>
                <w:color w:val="242424"/>
                <w:sz w:val="28"/>
              </w:rPr>
              <w:t>План мероприятий муниципальной программы</w:t>
            </w:r>
          </w:p>
        </w:tc>
      </w:tr>
      <w:tr w:rsidR="000825BB">
        <w:tc>
          <w:tcPr>
            <w:tcW w:w="9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b/>
                <w:color w:val="242424"/>
                <w:sz w:val="28"/>
                <w:u w:val="single"/>
              </w:rPr>
              <w:t xml:space="preserve">«Развитие и поддержка субъектов малого и среднего предпринимательства в сельском поселении </w:t>
            </w:r>
            <w:proofErr w:type="spellStart"/>
            <w:r w:rsidR="00AF11D5">
              <w:rPr>
                <w:rFonts w:ascii="Times New Roman" w:hAnsi="Times New Roman"/>
                <w:b/>
                <w:color w:val="242424"/>
                <w:sz w:val="28"/>
                <w:u w:val="single"/>
              </w:rPr>
              <w:t>сумона</w:t>
            </w:r>
            <w:proofErr w:type="spellEnd"/>
            <w:r w:rsidR="00AF11D5">
              <w:rPr>
                <w:rFonts w:ascii="Times New Roman" w:hAnsi="Times New Roman"/>
                <w:b/>
                <w:color w:val="242424"/>
                <w:sz w:val="28"/>
                <w:u w:val="single"/>
              </w:rPr>
              <w:t xml:space="preserve"> Холчук </w:t>
            </w:r>
            <w:r>
              <w:rPr>
                <w:rFonts w:ascii="Times New Roman" w:hAnsi="Times New Roman"/>
                <w:b/>
                <w:color w:val="242424"/>
                <w:sz w:val="28"/>
                <w:u w:val="single"/>
              </w:rPr>
              <w:t xml:space="preserve"> на 2024-2026 годы»</w:t>
            </w:r>
          </w:p>
        </w:tc>
      </w:tr>
      <w:tr w:rsidR="000825BB">
        <w:tc>
          <w:tcPr>
            <w:tcW w:w="1697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Наименование объекта, мероприятия</w:t>
            </w:r>
          </w:p>
        </w:tc>
        <w:tc>
          <w:tcPr>
            <w:tcW w:w="1298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Срок финансирования</w:t>
            </w:r>
          </w:p>
        </w:tc>
        <w:tc>
          <w:tcPr>
            <w:tcW w:w="2999" w:type="dxa"/>
            <w:gridSpan w:val="4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Планируемые объемы финансирования (тыс. рублей в действующих ценах года реализации мероприятия)</w:t>
            </w:r>
          </w:p>
        </w:tc>
        <w:tc>
          <w:tcPr>
            <w:tcW w:w="1011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Индикаторы реализации (целевые задания)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Главный распорядитель бюджетных средств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Распорядитель (получатель) бюджетных средств Исполнители мероприятий</w:t>
            </w:r>
          </w:p>
        </w:tc>
      </w:tr>
      <w:tr w:rsidR="000825BB"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516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всего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в том числе</w:t>
            </w:r>
          </w:p>
        </w:tc>
        <w:tc>
          <w:tcPr>
            <w:tcW w:w="1011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</w:tr>
      <w:tr w:rsidR="000825BB"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98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516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местный бюджет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областной бюджет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прочие источники</w:t>
            </w:r>
          </w:p>
        </w:tc>
        <w:tc>
          <w:tcPr>
            <w:tcW w:w="1011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</w:tr>
      <w:tr w:rsidR="000825BB"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5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6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7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9</w:t>
            </w:r>
          </w:p>
        </w:tc>
      </w:tr>
      <w:tr w:rsidR="000825BB">
        <w:tc>
          <w:tcPr>
            <w:tcW w:w="9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b/>
                <w:color w:val="242424"/>
                <w:sz w:val="28"/>
              </w:rPr>
              <w:t>Основное мероприятие "Совершенствование нормативно-правовой базы в сфере малого и среднего предпринимательства"</w:t>
            </w:r>
          </w:p>
        </w:tc>
      </w:tr>
      <w:tr w:rsidR="000825BB">
        <w:tc>
          <w:tcPr>
            <w:tcW w:w="1697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Разработка проектов нормативных актов по вопросам малого и среднего предпринимательства поселения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Администрация сел</w:t>
            </w:r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ьского поселения </w:t>
            </w:r>
            <w:proofErr w:type="spellStart"/>
            <w:r w:rsidR="00AF11D5"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 Холчук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Администрация сел</w:t>
            </w:r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ьского поселения </w:t>
            </w:r>
            <w:proofErr w:type="spellStart"/>
            <w:r w:rsidR="00AF11D5"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 Холчук</w:t>
            </w:r>
          </w:p>
        </w:tc>
      </w:tr>
      <w:tr w:rsidR="000825BB"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</w:tr>
      <w:tr w:rsidR="000825BB"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</w:tr>
      <w:tr w:rsidR="000825BB">
        <w:tc>
          <w:tcPr>
            <w:tcW w:w="9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b/>
                <w:color w:val="242424"/>
                <w:sz w:val="28"/>
              </w:rPr>
              <w:t>Основное мероприятие "Предоставление информационной и организационной поддержки субъектам малого и среднего предпринимательства"</w:t>
            </w:r>
          </w:p>
        </w:tc>
      </w:tr>
      <w:tr w:rsidR="000825BB">
        <w:tc>
          <w:tcPr>
            <w:tcW w:w="1697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Организация и проведение работы с обращениями субъектов малого и среднего предпринимательства, поступившими</w:t>
            </w:r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 в администрацию </w:t>
            </w:r>
            <w:proofErr w:type="spellStart"/>
            <w:r w:rsidR="00AF11D5"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 Холчук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Администрация  сел</w:t>
            </w:r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ьского поселения </w:t>
            </w:r>
            <w:proofErr w:type="spellStart"/>
            <w:r w:rsidR="00AF11D5"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 Холчук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Администрация сел</w:t>
            </w:r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ьского поселения </w:t>
            </w:r>
            <w:proofErr w:type="spellStart"/>
            <w:r w:rsidR="00AF11D5"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 Холчук</w:t>
            </w:r>
          </w:p>
        </w:tc>
      </w:tr>
      <w:tr w:rsidR="000825BB"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</w:tr>
      <w:tr w:rsidR="000825BB"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</w:tr>
      <w:tr w:rsidR="000825BB">
        <w:tc>
          <w:tcPr>
            <w:tcW w:w="1697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Размещение на официальном сайте администрации в сети «Интернет» материалов о малом и среднем предпринимательстве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Администрация сел</w:t>
            </w:r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ьского поселения </w:t>
            </w:r>
            <w:proofErr w:type="spellStart"/>
            <w:r w:rsidR="00AF11D5"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 Холчук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Администрация  сел</w:t>
            </w:r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ьского поселения </w:t>
            </w:r>
            <w:proofErr w:type="spellStart"/>
            <w:r w:rsidR="00AF11D5"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 Холчук</w:t>
            </w:r>
          </w:p>
        </w:tc>
      </w:tr>
      <w:tr w:rsidR="000825BB"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</w:tr>
      <w:tr w:rsidR="000825BB"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</w:tr>
      <w:tr w:rsidR="000825BB">
        <w:tc>
          <w:tcPr>
            <w:tcW w:w="1697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Освещение в СМИ деятельности субъектов малого и среднего предпринимательства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Администрация сел</w:t>
            </w:r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ьского поселения </w:t>
            </w:r>
            <w:proofErr w:type="spellStart"/>
            <w:r w:rsidR="00AF11D5"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 Холчук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Администрация сел</w:t>
            </w:r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ьского поселения </w:t>
            </w:r>
            <w:proofErr w:type="spellStart"/>
            <w:r w:rsidR="00AF11D5"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 Холчук</w:t>
            </w:r>
          </w:p>
        </w:tc>
      </w:tr>
      <w:tr w:rsidR="000825BB"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</w:tr>
      <w:tr w:rsidR="000825BB"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</w:tr>
      <w:tr w:rsidR="000825BB">
        <w:tc>
          <w:tcPr>
            <w:tcW w:w="1697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Подготовка и проведение «круглых столов», деловых встреч, собраний и совещаний по вопросам развития малого и среднего предпринимательства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Администрация сел</w:t>
            </w:r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ьского поселения </w:t>
            </w:r>
            <w:proofErr w:type="spellStart"/>
            <w:r w:rsidR="00AF11D5"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 Холчук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Администрация сел</w:t>
            </w:r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ьского поселения </w:t>
            </w:r>
            <w:proofErr w:type="spellStart"/>
            <w:r w:rsidR="00AF11D5"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 Холчук</w:t>
            </w:r>
          </w:p>
        </w:tc>
      </w:tr>
      <w:tr w:rsidR="000825BB"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</w:tr>
      <w:tr w:rsidR="000825BB"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</w:tr>
      <w:tr w:rsidR="000825BB">
        <w:tc>
          <w:tcPr>
            <w:tcW w:w="9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b/>
                <w:color w:val="242424"/>
                <w:sz w:val="28"/>
              </w:rPr>
              <w:t>Основное мероприятие "Создание положительного имиджа малого и среднего предпринимательства"</w:t>
            </w:r>
          </w:p>
        </w:tc>
      </w:tr>
      <w:tr w:rsidR="000825BB">
        <w:tc>
          <w:tcPr>
            <w:tcW w:w="1697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Информационные материалы по вопросам развития малого предпринимательства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Администрация сел</w:t>
            </w:r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ьского поселения </w:t>
            </w:r>
            <w:proofErr w:type="spellStart"/>
            <w:r w:rsidR="00AF11D5"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 Холчук</w:t>
            </w:r>
          </w:p>
        </w:tc>
        <w:tc>
          <w:tcPr>
            <w:tcW w:w="125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Администрация сел</w:t>
            </w:r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ьского поселения </w:t>
            </w:r>
            <w:proofErr w:type="spellStart"/>
            <w:r w:rsidR="00AF11D5">
              <w:rPr>
                <w:rFonts w:ascii="Times New Roman" w:hAnsi="Times New Roman"/>
                <w:color w:val="242424"/>
                <w:sz w:val="28"/>
              </w:rPr>
              <w:t>сумона</w:t>
            </w:r>
            <w:proofErr w:type="spellEnd"/>
            <w:r w:rsidR="00AF11D5">
              <w:rPr>
                <w:rFonts w:ascii="Times New Roman" w:hAnsi="Times New Roman"/>
                <w:color w:val="242424"/>
                <w:sz w:val="28"/>
              </w:rPr>
              <w:t xml:space="preserve"> Холчук</w:t>
            </w:r>
          </w:p>
        </w:tc>
      </w:tr>
      <w:tr w:rsidR="000825BB"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</w:tr>
      <w:tr w:rsidR="000825BB"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</w:tr>
      <w:tr w:rsidR="000825BB">
        <w:tc>
          <w:tcPr>
            <w:tcW w:w="169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b/>
                <w:color w:val="242424"/>
                <w:sz w:val="28"/>
              </w:rPr>
              <w:t>Итого по программе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b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b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825BB">
        <w:tc>
          <w:tcPr>
            <w:tcW w:w="1697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 xml:space="preserve">в том числе по </w:t>
            </w:r>
            <w:proofErr w:type="spellStart"/>
            <w:r>
              <w:rPr>
                <w:rFonts w:ascii="Times New Roman" w:hAnsi="Times New Roman"/>
                <w:color w:val="242424"/>
                <w:sz w:val="28"/>
              </w:rPr>
              <w:t>годамреализации</w:t>
            </w:r>
            <w:proofErr w:type="spellEnd"/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b/>
                <w:color w:val="242424"/>
                <w:sz w:val="28"/>
              </w:rPr>
              <w:t>2024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825BB"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b/>
                <w:color w:val="242424"/>
                <w:sz w:val="28"/>
              </w:rPr>
              <w:t>2025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0825BB">
        <w:tc>
          <w:tcPr>
            <w:tcW w:w="1697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29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b/>
                <w:color w:val="242424"/>
                <w:sz w:val="28"/>
              </w:rPr>
              <w:t>2026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0,0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color w:val="242424"/>
                <w:sz w:val="2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825BB" w:rsidRDefault="000825BB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</w:p>
    <w:p w:rsidR="000825BB" w:rsidRDefault="000825BB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</w:p>
    <w:p w:rsidR="000825BB" w:rsidRDefault="000825BB">
      <w:pPr>
        <w:spacing w:after="150" w:line="238" w:lineRule="atLeast"/>
        <w:jc w:val="both"/>
        <w:rPr>
          <w:rFonts w:ascii="Times New Roman" w:hAnsi="Times New Roman"/>
          <w:color w:val="242424"/>
          <w:sz w:val="28"/>
        </w:rPr>
      </w:pPr>
    </w:p>
    <w:p w:rsidR="000825BB" w:rsidRDefault="00020F61">
      <w:pPr>
        <w:spacing w:after="150" w:line="238" w:lineRule="atLeast"/>
        <w:jc w:val="right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Приложение 2</w:t>
      </w:r>
    </w:p>
    <w:p w:rsidR="000825BB" w:rsidRDefault="00020F61">
      <w:pPr>
        <w:spacing w:after="150" w:line="238" w:lineRule="atLeast"/>
        <w:jc w:val="right"/>
        <w:rPr>
          <w:rFonts w:ascii="Times New Roman" w:hAnsi="Times New Roman"/>
          <w:color w:val="242424"/>
          <w:sz w:val="28"/>
        </w:rPr>
      </w:pPr>
      <w:r>
        <w:rPr>
          <w:rFonts w:ascii="Times New Roman" w:hAnsi="Times New Roman"/>
          <w:color w:val="242424"/>
          <w:sz w:val="28"/>
        </w:rPr>
        <w:t>к муниципальной программе</w:t>
      </w:r>
    </w:p>
    <w:p w:rsidR="000825BB" w:rsidRDefault="00020F61">
      <w:pPr>
        <w:spacing w:after="225" w:line="238" w:lineRule="atLeast"/>
        <w:jc w:val="both"/>
        <w:outlineLvl w:val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</w:rPr>
        <w:t>Прогнозные значения показателей (индикаторов) реализации муниципальной программы</w:t>
      </w:r>
    </w:p>
    <w:p w:rsidR="000825BB" w:rsidRDefault="00020F61">
      <w:pPr>
        <w:spacing w:line="238" w:lineRule="atLeast"/>
        <w:jc w:val="both"/>
        <w:outlineLvl w:val="0"/>
        <w:rPr>
          <w:rFonts w:ascii="Times New Roman" w:hAnsi="Times New Roman"/>
          <w:color w:val="333333"/>
          <w:sz w:val="28"/>
        </w:rPr>
      </w:pPr>
      <w:r>
        <w:rPr>
          <w:rFonts w:ascii="Times New Roman" w:hAnsi="Times New Roman"/>
          <w:color w:val="333333"/>
          <w:sz w:val="28"/>
          <w:u w:val="single"/>
        </w:rPr>
        <w:t>«Развитие и поддержка субъектов малого и среднего предпринимательства в се</w:t>
      </w:r>
      <w:r w:rsidR="00A0508C">
        <w:rPr>
          <w:rFonts w:ascii="Times New Roman" w:hAnsi="Times New Roman"/>
          <w:color w:val="333333"/>
          <w:sz w:val="28"/>
          <w:u w:val="single"/>
        </w:rPr>
        <w:t xml:space="preserve">льском поселении </w:t>
      </w:r>
      <w:proofErr w:type="spellStart"/>
      <w:r w:rsidR="00A0508C">
        <w:rPr>
          <w:rFonts w:ascii="Times New Roman" w:hAnsi="Times New Roman"/>
          <w:color w:val="333333"/>
          <w:sz w:val="28"/>
          <w:u w:val="single"/>
        </w:rPr>
        <w:t>сумона</w:t>
      </w:r>
      <w:proofErr w:type="spellEnd"/>
      <w:r w:rsidR="00A0508C">
        <w:rPr>
          <w:rFonts w:ascii="Times New Roman" w:hAnsi="Times New Roman"/>
          <w:color w:val="333333"/>
          <w:sz w:val="28"/>
          <w:u w:val="single"/>
        </w:rPr>
        <w:t xml:space="preserve"> Холчук</w:t>
      </w:r>
      <w:bookmarkStart w:id="0" w:name="_GoBack"/>
      <w:bookmarkEnd w:id="0"/>
      <w:r>
        <w:rPr>
          <w:rFonts w:ascii="Times New Roman" w:hAnsi="Times New Roman"/>
          <w:color w:val="333333"/>
          <w:sz w:val="28"/>
          <w:u w:val="single"/>
        </w:rPr>
        <w:t xml:space="preserve"> на 2024-2026 годы»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292"/>
        <w:gridCol w:w="1612"/>
        <w:gridCol w:w="1348"/>
        <w:gridCol w:w="793"/>
        <w:gridCol w:w="2042"/>
      </w:tblGrid>
      <w:tr w:rsidR="000825BB">
        <w:tc>
          <w:tcPr>
            <w:tcW w:w="418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№</w:t>
            </w:r>
          </w:p>
        </w:tc>
        <w:tc>
          <w:tcPr>
            <w:tcW w:w="3292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Наименование показателя</w:t>
            </w:r>
          </w:p>
        </w:tc>
        <w:tc>
          <w:tcPr>
            <w:tcW w:w="1612" w:type="dxa"/>
            <w:vMerge w:val="restart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Единицы измерения</w:t>
            </w:r>
          </w:p>
        </w:tc>
        <w:tc>
          <w:tcPr>
            <w:tcW w:w="4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Значение показателей</w:t>
            </w:r>
          </w:p>
        </w:tc>
      </w:tr>
      <w:tr w:rsidR="000825BB">
        <w:tc>
          <w:tcPr>
            <w:tcW w:w="418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3292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612" w:type="dxa"/>
            <w:vMerge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825BB"/>
        </w:tc>
        <w:tc>
          <w:tcPr>
            <w:tcW w:w="134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2024 год – первый год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2025 год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2026 год- последний год реализации</w:t>
            </w:r>
          </w:p>
        </w:tc>
      </w:tr>
      <w:tr w:rsidR="000825BB">
        <w:tc>
          <w:tcPr>
            <w:tcW w:w="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1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Увеличение количества индивидуальных предпринимателей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Ед.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225" w:line="238" w:lineRule="atLeast"/>
              <w:jc w:val="both"/>
              <w:outlineLvl w:val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225" w:line="238" w:lineRule="atLeast"/>
              <w:jc w:val="both"/>
              <w:outlineLvl w:val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225" w:line="238" w:lineRule="atLeast"/>
              <w:jc w:val="both"/>
              <w:outlineLvl w:val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1</w:t>
            </w:r>
          </w:p>
        </w:tc>
      </w:tr>
      <w:tr w:rsidR="000825BB">
        <w:tc>
          <w:tcPr>
            <w:tcW w:w="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2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Увеличение количества рабочих мест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Ед.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225" w:line="238" w:lineRule="atLeast"/>
              <w:jc w:val="both"/>
              <w:outlineLvl w:val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225" w:line="238" w:lineRule="atLeast"/>
              <w:jc w:val="both"/>
              <w:outlineLvl w:val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2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225" w:line="238" w:lineRule="atLeast"/>
              <w:jc w:val="both"/>
              <w:outlineLvl w:val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2</w:t>
            </w:r>
          </w:p>
        </w:tc>
      </w:tr>
      <w:tr w:rsidR="000825BB">
        <w:tc>
          <w:tcPr>
            <w:tcW w:w="41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3</w:t>
            </w:r>
          </w:p>
        </w:tc>
        <w:tc>
          <w:tcPr>
            <w:tcW w:w="329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Увеличение доли налоговых поступлений</w:t>
            </w: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150" w:line="238" w:lineRule="atLeast"/>
              <w:jc w:val="both"/>
              <w:rPr>
                <w:rFonts w:ascii="Times New Roman" w:hAnsi="Times New Roman"/>
                <w:color w:val="242424"/>
                <w:sz w:val="28"/>
              </w:rPr>
            </w:pPr>
            <w:r>
              <w:rPr>
                <w:rFonts w:ascii="Times New Roman" w:hAnsi="Times New Roman"/>
                <w:color w:val="242424"/>
                <w:sz w:val="28"/>
              </w:rPr>
              <w:t>%</w:t>
            </w: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225" w:line="238" w:lineRule="atLeast"/>
              <w:jc w:val="both"/>
              <w:outlineLvl w:val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3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225" w:line="238" w:lineRule="atLeast"/>
              <w:jc w:val="both"/>
              <w:outlineLvl w:val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3</w:t>
            </w:r>
          </w:p>
        </w:tc>
        <w:tc>
          <w:tcPr>
            <w:tcW w:w="2042" w:type="dxa"/>
            <w:tcBorders>
              <w:top w:val="nil"/>
              <w:left w:val="nil"/>
              <w:bottom w:val="nil"/>
              <w:right w:val="nil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0825BB" w:rsidRDefault="00020F61">
            <w:pPr>
              <w:spacing w:after="225" w:line="238" w:lineRule="atLeast"/>
              <w:jc w:val="both"/>
              <w:outlineLvl w:val="0"/>
              <w:rPr>
                <w:rFonts w:ascii="Times New Roman" w:hAnsi="Times New Roman"/>
                <w:color w:val="333333"/>
                <w:sz w:val="28"/>
              </w:rPr>
            </w:pPr>
            <w:r>
              <w:rPr>
                <w:rFonts w:ascii="Times New Roman" w:hAnsi="Times New Roman"/>
                <w:color w:val="333333"/>
                <w:sz w:val="28"/>
              </w:rPr>
              <w:t>3</w:t>
            </w:r>
          </w:p>
        </w:tc>
      </w:tr>
    </w:tbl>
    <w:p w:rsidR="000825BB" w:rsidRDefault="000825BB">
      <w:pPr>
        <w:spacing w:after="0" w:line="238" w:lineRule="atLeast"/>
        <w:jc w:val="both"/>
        <w:rPr>
          <w:rFonts w:ascii="Times New Roman" w:hAnsi="Times New Roman"/>
          <w:color w:val="333333"/>
          <w:sz w:val="28"/>
        </w:rPr>
      </w:pPr>
    </w:p>
    <w:p w:rsidR="00230F50" w:rsidRDefault="00230F50">
      <w:pPr>
        <w:spacing w:after="0" w:line="238" w:lineRule="atLeast"/>
        <w:jc w:val="both"/>
        <w:rPr>
          <w:rFonts w:ascii="Times New Roman" w:hAnsi="Times New Roman"/>
          <w:color w:val="333333"/>
          <w:sz w:val="28"/>
        </w:rPr>
      </w:pPr>
    </w:p>
    <w:p w:rsidR="00230F50" w:rsidRDefault="00230F50">
      <w:pPr>
        <w:spacing w:after="0" w:line="238" w:lineRule="atLeast"/>
        <w:jc w:val="both"/>
        <w:rPr>
          <w:rFonts w:ascii="Times New Roman" w:hAnsi="Times New Roman"/>
          <w:color w:val="333333"/>
          <w:sz w:val="28"/>
        </w:rPr>
      </w:pPr>
    </w:p>
    <w:p w:rsidR="00230F50" w:rsidRDefault="00230F50">
      <w:pPr>
        <w:spacing w:after="0" w:line="238" w:lineRule="atLeast"/>
        <w:jc w:val="both"/>
        <w:rPr>
          <w:rFonts w:ascii="Times New Roman" w:hAnsi="Times New Roman"/>
          <w:color w:val="333333"/>
          <w:sz w:val="28"/>
        </w:rPr>
      </w:pPr>
    </w:p>
    <w:p w:rsidR="00230F50" w:rsidRDefault="00230F50">
      <w:pPr>
        <w:spacing w:after="0" w:line="238" w:lineRule="atLeast"/>
        <w:jc w:val="both"/>
        <w:rPr>
          <w:rFonts w:ascii="Times New Roman" w:hAnsi="Times New Roman"/>
          <w:color w:val="333333"/>
          <w:sz w:val="28"/>
        </w:rPr>
      </w:pPr>
    </w:p>
    <w:sectPr w:rsidR="00230F50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BB"/>
    <w:rsid w:val="00020F61"/>
    <w:rsid w:val="000825BB"/>
    <w:rsid w:val="00230F50"/>
    <w:rsid w:val="00401279"/>
    <w:rsid w:val="00977CCA"/>
    <w:rsid w:val="00982D19"/>
    <w:rsid w:val="00A0508C"/>
    <w:rsid w:val="00AF11D5"/>
    <w:rsid w:val="00DF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865FE"/>
  <w15:docId w15:val="{6A3FB85C-E6A3-4DB5-BA2F-F26E3C04D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7">
    <w:name w:val="No Spacing"/>
    <w:link w:val="a8"/>
    <w:pPr>
      <w:spacing w:after="0" w:line="240" w:lineRule="auto"/>
    </w:pPr>
  </w:style>
  <w:style w:type="character" w:customStyle="1" w:styleId="a8">
    <w:name w:val="Без интервала Знак"/>
    <w:link w:val="a7"/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2692</Words>
  <Characters>15345</Characters>
  <Application>Microsoft Office Word</Application>
  <DocSecurity>0</DocSecurity>
  <Lines>127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Прогнозные значения показателей (индикаторов) реализации муниципальной программы</vt:lpstr>
      <vt:lpstr>«Развитие и поддержка субъектов малого и среднего предпринимательства в сельском</vt:lpstr>
    </vt:vector>
  </TitlesOfParts>
  <Company/>
  <LinksUpToDate>false</LinksUpToDate>
  <CharactersWithSpaces>18001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Холчук</dc:creator>
  <cp:lastModifiedBy>Холчук</cp:lastModifiedBy>
  <cp:revision>6</cp:revision>
  <cp:lastPrinted>2024-07-17T10:39:00Z</cp:lastPrinted>
  <dcterms:created xsi:type="dcterms:W3CDTF">2024-07-17T09:50:00Z</dcterms:created>
  <dcterms:modified xsi:type="dcterms:W3CDTF">2024-07-17T10:40:00Z</dcterms:modified>
</cp:coreProperties>
</file>