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256" w:rsidRDefault="00114256" w:rsidP="00114256">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962025" cy="1190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2025" cy="1190625"/>
                    </a:xfrm>
                    <a:prstGeom prst="rect">
                      <a:avLst/>
                    </a:prstGeom>
                    <a:noFill/>
                    <a:ln>
                      <a:noFill/>
                    </a:ln>
                  </pic:spPr>
                </pic:pic>
              </a:graphicData>
            </a:graphic>
          </wp:inline>
        </w:drawing>
      </w:r>
    </w:p>
    <w:p w:rsidR="00114256" w:rsidRDefault="00114256" w:rsidP="00114256">
      <w:pPr>
        <w:spacing w:after="0" w:line="240" w:lineRule="auto"/>
        <w:jc w:val="center"/>
        <w:rPr>
          <w:rFonts w:ascii="Times New Roman" w:hAnsi="Times New Roman"/>
          <w:sz w:val="28"/>
          <w:szCs w:val="28"/>
        </w:rPr>
      </w:pPr>
    </w:p>
    <w:p w:rsidR="00114256" w:rsidRDefault="00114256" w:rsidP="00114256">
      <w:pPr>
        <w:spacing w:after="0" w:line="240" w:lineRule="auto"/>
        <w:jc w:val="center"/>
        <w:rPr>
          <w:rFonts w:ascii="Times New Roman" w:hAnsi="Times New Roman"/>
          <w:sz w:val="24"/>
          <w:szCs w:val="24"/>
        </w:rPr>
      </w:pPr>
      <w:r>
        <w:rPr>
          <w:rFonts w:ascii="Times New Roman" w:hAnsi="Times New Roman"/>
          <w:sz w:val="24"/>
          <w:szCs w:val="24"/>
        </w:rPr>
        <w:t>ТЫВА РЕСПУБЛИКАНЫҢ</w:t>
      </w:r>
    </w:p>
    <w:p w:rsidR="00114256" w:rsidRDefault="00114256" w:rsidP="00114256">
      <w:pPr>
        <w:spacing w:after="0" w:line="240" w:lineRule="auto"/>
        <w:jc w:val="center"/>
        <w:rPr>
          <w:rFonts w:ascii="Times New Roman" w:hAnsi="Times New Roman"/>
          <w:b/>
          <w:sz w:val="24"/>
          <w:szCs w:val="24"/>
        </w:rPr>
      </w:pPr>
      <w:r>
        <w:rPr>
          <w:rFonts w:ascii="Times New Roman" w:hAnsi="Times New Roman"/>
          <w:sz w:val="24"/>
          <w:szCs w:val="24"/>
        </w:rPr>
        <w:t xml:space="preserve">ЧЕДИ-ХӨЛ </w:t>
      </w:r>
      <w:proofErr w:type="gramStart"/>
      <w:r>
        <w:rPr>
          <w:rFonts w:ascii="Times New Roman" w:hAnsi="Times New Roman"/>
          <w:sz w:val="24"/>
          <w:szCs w:val="24"/>
        </w:rPr>
        <w:t>КОЖУУННУҢ  ХОЛЧУК</w:t>
      </w:r>
      <w:proofErr w:type="gramEnd"/>
      <w:r>
        <w:rPr>
          <w:rFonts w:ascii="Times New Roman" w:hAnsi="Times New Roman"/>
          <w:sz w:val="24"/>
          <w:szCs w:val="24"/>
        </w:rPr>
        <w:t xml:space="preserve">  СУМУ ЧАГЫРГАЗЫНЫН</w:t>
      </w:r>
    </w:p>
    <w:p w:rsidR="00114256" w:rsidRDefault="00114256" w:rsidP="00114256">
      <w:pPr>
        <w:spacing w:after="0" w:line="240" w:lineRule="auto"/>
        <w:jc w:val="center"/>
        <w:rPr>
          <w:rFonts w:ascii="Times New Roman" w:hAnsi="Times New Roman"/>
          <w:b/>
          <w:sz w:val="24"/>
          <w:szCs w:val="24"/>
        </w:rPr>
      </w:pPr>
      <w:r>
        <w:rPr>
          <w:rFonts w:ascii="Times New Roman" w:hAnsi="Times New Roman"/>
          <w:b/>
          <w:sz w:val="24"/>
          <w:szCs w:val="24"/>
        </w:rPr>
        <w:t>ДОКТААЛ</w:t>
      </w:r>
    </w:p>
    <w:p w:rsidR="00114256" w:rsidRDefault="00114256" w:rsidP="00114256">
      <w:pPr>
        <w:spacing w:after="0" w:line="240" w:lineRule="auto"/>
        <w:jc w:val="center"/>
        <w:rPr>
          <w:rFonts w:ascii="Times New Roman" w:hAnsi="Times New Roman"/>
          <w:sz w:val="24"/>
          <w:szCs w:val="24"/>
        </w:rPr>
      </w:pPr>
    </w:p>
    <w:p w:rsidR="00114256" w:rsidRDefault="00114256" w:rsidP="00114256">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proofErr w:type="gramStart"/>
      <w:r>
        <w:rPr>
          <w:rFonts w:ascii="Times New Roman" w:hAnsi="Times New Roman"/>
          <w:sz w:val="24"/>
          <w:szCs w:val="24"/>
        </w:rPr>
        <w:t>СУМОНА  ХОЛЧУК</w:t>
      </w:r>
      <w:proofErr w:type="gramEnd"/>
    </w:p>
    <w:p w:rsidR="00114256" w:rsidRDefault="00114256" w:rsidP="00114256">
      <w:pPr>
        <w:spacing w:after="0" w:line="240" w:lineRule="auto"/>
        <w:jc w:val="center"/>
        <w:rPr>
          <w:rFonts w:ascii="Times New Roman" w:hAnsi="Times New Roman"/>
          <w:sz w:val="24"/>
          <w:szCs w:val="24"/>
        </w:rPr>
      </w:pPr>
      <w:r>
        <w:rPr>
          <w:rFonts w:ascii="Times New Roman" w:hAnsi="Times New Roman"/>
          <w:sz w:val="24"/>
          <w:szCs w:val="24"/>
        </w:rPr>
        <w:t>ЧЕДИ-ХОЛЬСКОГО КОЖУУНА РЕСПУБЛИКИ ТЫВА</w:t>
      </w:r>
    </w:p>
    <w:p w:rsidR="00114256" w:rsidRDefault="00114256" w:rsidP="00114256">
      <w:pPr>
        <w:pStyle w:val="a5"/>
        <w:jc w:val="center"/>
        <w:rPr>
          <w:rFonts w:ascii="Times New Roman" w:hAnsi="Times New Roman"/>
          <w:b/>
          <w:sz w:val="24"/>
          <w:szCs w:val="24"/>
        </w:rPr>
      </w:pPr>
      <w:r>
        <w:rPr>
          <w:rFonts w:ascii="Times New Roman" w:hAnsi="Times New Roman"/>
          <w:b/>
          <w:bCs/>
          <w:iCs/>
          <w:sz w:val="24"/>
          <w:szCs w:val="24"/>
        </w:rPr>
        <w:t>ПОСТАНОВЛЕНИЕ</w:t>
      </w:r>
    </w:p>
    <w:p w:rsidR="00114256" w:rsidRDefault="00114256" w:rsidP="00114256">
      <w:pPr>
        <w:pStyle w:val="a5"/>
        <w:jc w:val="center"/>
        <w:rPr>
          <w:rFonts w:ascii="Times New Roman" w:hAnsi="Times New Roman"/>
          <w:sz w:val="24"/>
          <w:szCs w:val="24"/>
        </w:rPr>
      </w:pPr>
      <w:r>
        <w:rPr>
          <w:rFonts w:ascii="Times New Roman" w:hAnsi="Times New Roman"/>
          <w:sz w:val="24"/>
          <w:szCs w:val="24"/>
        </w:rPr>
        <w:t>от 09 августа 2024 года № 43</w:t>
      </w:r>
    </w:p>
    <w:p w:rsidR="00114256" w:rsidRDefault="00114256" w:rsidP="00114256">
      <w:pPr>
        <w:pStyle w:val="a5"/>
        <w:jc w:val="center"/>
        <w:rPr>
          <w:rFonts w:ascii="Times New Roman" w:hAnsi="Times New Roman"/>
          <w:sz w:val="28"/>
          <w:szCs w:val="28"/>
        </w:rPr>
      </w:pPr>
    </w:p>
    <w:p w:rsidR="00114256" w:rsidRDefault="00114256" w:rsidP="00114256">
      <w:pPr>
        <w:pStyle w:val="a5"/>
        <w:jc w:val="center"/>
        <w:rPr>
          <w:rFonts w:ascii="Times New Roman" w:hAnsi="Times New Roman"/>
          <w:sz w:val="28"/>
          <w:szCs w:val="28"/>
        </w:rPr>
      </w:pPr>
      <w:r>
        <w:rPr>
          <w:rFonts w:ascii="Times New Roman" w:hAnsi="Times New Roman"/>
          <w:sz w:val="28"/>
          <w:szCs w:val="28"/>
        </w:rPr>
        <w:t>с. Холчук</w:t>
      </w:r>
    </w:p>
    <w:p w:rsidR="00114256" w:rsidRDefault="00114256" w:rsidP="00114256">
      <w:pPr>
        <w:spacing w:after="0" w:line="240" w:lineRule="auto"/>
        <w:rPr>
          <w:rFonts w:ascii="Times New Roman" w:eastAsia="Calibri" w:hAnsi="Times New Roman"/>
          <w:sz w:val="24"/>
          <w:szCs w:val="24"/>
          <w:lang w:eastAsia="en-US"/>
        </w:rPr>
      </w:pPr>
    </w:p>
    <w:p w:rsidR="00114256" w:rsidRDefault="00114256" w:rsidP="00114256">
      <w:pPr>
        <w:spacing w:after="0" w:line="240" w:lineRule="auto"/>
        <w:jc w:val="center"/>
        <w:rPr>
          <w:rFonts w:ascii="Times New Roman" w:eastAsia="Times New Roman" w:hAnsi="Times New Roman"/>
          <w:b/>
          <w:sz w:val="24"/>
          <w:szCs w:val="24"/>
        </w:rPr>
      </w:pPr>
      <w:r>
        <w:rPr>
          <w:rFonts w:ascii="Times New Roman" w:hAnsi="Times New Roman"/>
          <w:b/>
          <w:sz w:val="24"/>
          <w:szCs w:val="24"/>
        </w:rPr>
        <w:t>«</w:t>
      </w:r>
      <w:bookmarkStart w:id="0" w:name="_GoBack"/>
      <w:r>
        <w:rPr>
          <w:rFonts w:ascii="Times New Roman" w:hAnsi="Times New Roman"/>
          <w:b/>
          <w:sz w:val="24"/>
          <w:szCs w:val="24"/>
        </w:rPr>
        <w:t>Об утверждении Порядка установления и оценки применения, содержащихся в муниципальных нормативных правовых актах</w:t>
      </w:r>
    </w:p>
    <w:bookmarkEnd w:id="0"/>
    <w:p w:rsidR="00114256" w:rsidRDefault="00114256" w:rsidP="00114256">
      <w:pPr>
        <w:spacing w:after="0" w:line="240" w:lineRule="auto"/>
        <w:jc w:val="center"/>
        <w:rPr>
          <w:rFonts w:ascii="Times New Roman" w:hAnsi="Times New Roman"/>
          <w:i/>
          <w:sz w:val="24"/>
          <w:szCs w:val="24"/>
        </w:rPr>
      </w:pPr>
      <w:r>
        <w:rPr>
          <w:rFonts w:ascii="Times New Roman" w:hAnsi="Times New Roman"/>
          <w:b/>
          <w:sz w:val="24"/>
          <w:szCs w:val="24"/>
        </w:rPr>
        <w:t xml:space="preserve">Администрации сельского поселения </w:t>
      </w:r>
      <w:proofErr w:type="spellStart"/>
      <w:r>
        <w:rPr>
          <w:rFonts w:ascii="Times New Roman" w:hAnsi="Times New Roman"/>
          <w:b/>
          <w:sz w:val="24"/>
          <w:szCs w:val="24"/>
        </w:rPr>
        <w:t>сумона</w:t>
      </w:r>
      <w:proofErr w:type="spellEnd"/>
      <w:r>
        <w:rPr>
          <w:rFonts w:ascii="Times New Roman" w:hAnsi="Times New Roman"/>
          <w:b/>
          <w:sz w:val="24"/>
          <w:szCs w:val="24"/>
        </w:rPr>
        <w:t xml:space="preserve"> </w:t>
      </w:r>
      <w:proofErr w:type="spellStart"/>
      <w:r>
        <w:rPr>
          <w:rFonts w:ascii="Times New Roman" w:hAnsi="Times New Roman"/>
          <w:b/>
          <w:sz w:val="24"/>
          <w:szCs w:val="24"/>
        </w:rPr>
        <w:t>Холчук</w:t>
      </w:r>
      <w:proofErr w:type="spellEnd"/>
    </w:p>
    <w:p w:rsidR="00114256" w:rsidRDefault="00114256" w:rsidP="00114256">
      <w:pPr>
        <w:spacing w:after="0" w:line="240" w:lineRule="auto"/>
        <w:jc w:val="center"/>
        <w:rPr>
          <w:rFonts w:ascii="Times New Roman" w:hAnsi="Times New Roman"/>
          <w:b/>
          <w:sz w:val="24"/>
          <w:szCs w:val="24"/>
        </w:rPr>
      </w:pPr>
      <w:r>
        <w:rPr>
          <w:rFonts w:ascii="Times New Roman" w:hAnsi="Times New Roman"/>
          <w:b/>
          <w:sz w:val="24"/>
          <w:szCs w:val="24"/>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в администрации сельского поселения </w:t>
      </w:r>
      <w:proofErr w:type="spellStart"/>
      <w:proofErr w:type="gramStart"/>
      <w:r>
        <w:rPr>
          <w:rFonts w:ascii="Times New Roman" w:hAnsi="Times New Roman"/>
          <w:b/>
          <w:sz w:val="24"/>
          <w:szCs w:val="24"/>
        </w:rPr>
        <w:t>сумона</w:t>
      </w:r>
      <w:proofErr w:type="spellEnd"/>
      <w:r>
        <w:rPr>
          <w:rFonts w:ascii="Times New Roman" w:hAnsi="Times New Roman"/>
          <w:b/>
          <w:sz w:val="24"/>
          <w:szCs w:val="24"/>
        </w:rPr>
        <w:t xml:space="preserve">  </w:t>
      </w:r>
      <w:proofErr w:type="spellStart"/>
      <w:r>
        <w:rPr>
          <w:rFonts w:ascii="Times New Roman" w:hAnsi="Times New Roman"/>
          <w:b/>
          <w:sz w:val="24"/>
          <w:szCs w:val="24"/>
        </w:rPr>
        <w:t>Холчук</w:t>
      </w:r>
      <w:proofErr w:type="spellEnd"/>
      <w:proofErr w:type="gramEnd"/>
      <w:r>
        <w:rPr>
          <w:rFonts w:ascii="Times New Roman" w:hAnsi="Times New Roman"/>
          <w:b/>
          <w:sz w:val="24"/>
          <w:szCs w:val="24"/>
        </w:rPr>
        <w:t>»</w:t>
      </w:r>
    </w:p>
    <w:p w:rsidR="00114256" w:rsidRDefault="00114256" w:rsidP="00114256">
      <w:pPr>
        <w:spacing w:after="0" w:line="240" w:lineRule="auto"/>
        <w:jc w:val="center"/>
        <w:rPr>
          <w:rFonts w:ascii="Times New Roman" w:hAnsi="Times New Roman"/>
          <w:i/>
          <w:sz w:val="24"/>
          <w:szCs w:val="24"/>
        </w:rPr>
      </w:pPr>
    </w:p>
    <w:p w:rsidR="00114256" w:rsidRDefault="00114256" w:rsidP="00114256">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114256" w:rsidRDefault="00114256" w:rsidP="00114256">
      <w:pPr>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 частью 5 статьи 2 Федерального закона от 31.07.2020 № 247-ФЗ «Об обязательных требованиях в Российской Федерации» и частью 6</w:t>
      </w:r>
      <w:r>
        <w:rPr>
          <w:rFonts w:ascii="Times New Roman" w:hAnsi="Times New Roman"/>
          <w:sz w:val="24"/>
          <w:szCs w:val="24"/>
          <w:vertAlign w:val="superscript"/>
        </w:rPr>
        <w:t>1</w:t>
      </w:r>
      <w:r>
        <w:rPr>
          <w:rFonts w:ascii="Times New Roman" w:hAnsi="Times New Roman"/>
          <w:sz w:val="24"/>
          <w:szCs w:val="24"/>
        </w:rPr>
        <w:t xml:space="preserve"> статьи 7 </w:t>
      </w:r>
      <w:hyperlink r:id="rId5" w:history="1">
        <w:r>
          <w:rPr>
            <w:rStyle w:val="a3"/>
            <w:rFonts w:ascii="Times New Roman" w:hAnsi="Times New Roman"/>
            <w:sz w:val="24"/>
            <w:szCs w:val="24"/>
          </w:rPr>
          <w:t xml:space="preserve">Федерального закона от 06.10.2003 № 131-ФЗ «Об общих принципах организации местного самоуправления в Российской Федерации», </w:t>
        </w:r>
      </w:hyperlink>
      <w:r>
        <w:rPr>
          <w:rFonts w:ascii="Times New Roman" w:hAnsi="Times New Roman"/>
          <w:sz w:val="24"/>
          <w:szCs w:val="24"/>
        </w:rPr>
        <w:t xml:space="preserve">руководствуясь статьей 6 Устава сельского поселения </w:t>
      </w:r>
      <w:proofErr w:type="spellStart"/>
      <w:r>
        <w:rPr>
          <w:rFonts w:ascii="Times New Roman" w:hAnsi="Times New Roman"/>
          <w:sz w:val="24"/>
          <w:szCs w:val="24"/>
        </w:rPr>
        <w:t>сумона</w:t>
      </w:r>
      <w:proofErr w:type="spellEnd"/>
      <w:r>
        <w:rPr>
          <w:rFonts w:ascii="Times New Roman" w:hAnsi="Times New Roman"/>
          <w:sz w:val="24"/>
          <w:szCs w:val="24"/>
        </w:rPr>
        <w:t xml:space="preserve">  </w:t>
      </w:r>
      <w:proofErr w:type="spellStart"/>
      <w:r>
        <w:rPr>
          <w:rFonts w:ascii="Times New Roman" w:hAnsi="Times New Roman"/>
          <w:sz w:val="24"/>
          <w:szCs w:val="24"/>
        </w:rPr>
        <w:t>Холчук</w:t>
      </w:r>
      <w:proofErr w:type="spellEnd"/>
      <w:r>
        <w:rPr>
          <w:rFonts w:ascii="Times New Roman" w:hAnsi="Times New Roman"/>
          <w:sz w:val="24"/>
          <w:szCs w:val="24"/>
        </w:rPr>
        <w:t xml:space="preserve">  </w:t>
      </w:r>
      <w:proofErr w:type="spellStart"/>
      <w:r>
        <w:rPr>
          <w:rFonts w:ascii="Times New Roman" w:hAnsi="Times New Roman"/>
          <w:sz w:val="24"/>
          <w:szCs w:val="24"/>
        </w:rPr>
        <w:t>Чеди-Хольского</w:t>
      </w:r>
      <w:proofErr w:type="spellEnd"/>
      <w:r>
        <w:rPr>
          <w:rFonts w:ascii="Times New Roman" w:hAnsi="Times New Roman"/>
          <w:sz w:val="24"/>
          <w:szCs w:val="24"/>
        </w:rPr>
        <w:t xml:space="preserve"> </w:t>
      </w:r>
      <w:proofErr w:type="spellStart"/>
      <w:r>
        <w:rPr>
          <w:rFonts w:ascii="Times New Roman" w:hAnsi="Times New Roman"/>
          <w:sz w:val="24"/>
          <w:szCs w:val="24"/>
        </w:rPr>
        <w:t>кожууна</w:t>
      </w:r>
      <w:proofErr w:type="spellEnd"/>
      <w:r>
        <w:rPr>
          <w:rFonts w:ascii="Times New Roman" w:hAnsi="Times New Roman"/>
          <w:sz w:val="24"/>
          <w:szCs w:val="24"/>
        </w:rPr>
        <w:t xml:space="preserve"> Республики Тыва, администрация ПОСТАНОВЛЯЕТ:</w:t>
      </w:r>
    </w:p>
    <w:p w:rsidR="00114256" w:rsidRDefault="00114256" w:rsidP="00114256">
      <w:pPr>
        <w:spacing w:after="0" w:line="240" w:lineRule="auto"/>
        <w:jc w:val="both"/>
        <w:rPr>
          <w:rFonts w:ascii="Times New Roman" w:hAnsi="Times New Roman"/>
          <w:sz w:val="24"/>
          <w:szCs w:val="24"/>
        </w:rPr>
      </w:pPr>
    </w:p>
    <w:p w:rsidR="00114256" w:rsidRDefault="00114256" w:rsidP="00114256">
      <w:pPr>
        <w:spacing w:after="0" w:line="240" w:lineRule="auto"/>
        <w:ind w:firstLine="708"/>
        <w:jc w:val="both"/>
        <w:rPr>
          <w:rFonts w:ascii="Times New Roman" w:hAnsi="Times New Roman"/>
          <w:sz w:val="24"/>
          <w:szCs w:val="24"/>
        </w:rPr>
      </w:pPr>
      <w:r>
        <w:rPr>
          <w:rFonts w:ascii="Times New Roman" w:hAnsi="Times New Roman"/>
          <w:sz w:val="24"/>
          <w:szCs w:val="24"/>
        </w:rPr>
        <w:t>1. Утвердить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согласно приложению.</w:t>
      </w:r>
    </w:p>
    <w:p w:rsidR="00114256" w:rsidRDefault="00114256" w:rsidP="00114256">
      <w:pPr>
        <w:spacing w:after="0" w:line="240" w:lineRule="auto"/>
        <w:ind w:firstLine="708"/>
        <w:jc w:val="both"/>
        <w:rPr>
          <w:rFonts w:ascii="Times New Roman" w:hAnsi="Times New Roman"/>
          <w:sz w:val="24"/>
          <w:szCs w:val="24"/>
        </w:rPr>
      </w:pPr>
      <w:r>
        <w:rPr>
          <w:rFonts w:ascii="Times New Roman" w:hAnsi="Times New Roman"/>
          <w:sz w:val="24"/>
          <w:szCs w:val="24"/>
        </w:rPr>
        <w:t xml:space="preserve">2. Настоящее постановление подлежит размещению на сайте администрации </w:t>
      </w:r>
      <w:proofErr w:type="spellStart"/>
      <w:r>
        <w:rPr>
          <w:rFonts w:ascii="Times New Roman" w:hAnsi="Times New Roman"/>
          <w:sz w:val="24"/>
          <w:szCs w:val="24"/>
        </w:rPr>
        <w:t>Чеди-Хольского</w:t>
      </w:r>
      <w:proofErr w:type="spellEnd"/>
      <w:r>
        <w:rPr>
          <w:rFonts w:ascii="Times New Roman" w:hAnsi="Times New Roman"/>
          <w:sz w:val="24"/>
          <w:szCs w:val="24"/>
        </w:rPr>
        <w:t xml:space="preserve"> </w:t>
      </w:r>
      <w:proofErr w:type="spellStart"/>
      <w:r>
        <w:rPr>
          <w:rFonts w:ascii="Times New Roman" w:hAnsi="Times New Roman"/>
          <w:sz w:val="24"/>
          <w:szCs w:val="24"/>
        </w:rPr>
        <w:t>кожууна</w:t>
      </w:r>
      <w:proofErr w:type="spellEnd"/>
      <w:r>
        <w:rPr>
          <w:rFonts w:ascii="Times New Roman" w:hAnsi="Times New Roman"/>
          <w:sz w:val="24"/>
          <w:szCs w:val="24"/>
        </w:rPr>
        <w:t xml:space="preserve"> в информационно-телекоммуникационной сети «Интернет».</w:t>
      </w:r>
    </w:p>
    <w:p w:rsidR="00114256" w:rsidRDefault="00114256" w:rsidP="00114256">
      <w:pPr>
        <w:spacing w:after="0" w:line="240" w:lineRule="auto"/>
        <w:ind w:firstLine="708"/>
        <w:rPr>
          <w:rFonts w:ascii="Times New Roman" w:hAnsi="Times New Roman"/>
          <w:sz w:val="24"/>
          <w:szCs w:val="24"/>
        </w:rPr>
      </w:pPr>
      <w:r>
        <w:rPr>
          <w:rFonts w:ascii="Times New Roman" w:hAnsi="Times New Roman"/>
          <w:sz w:val="24"/>
          <w:szCs w:val="24"/>
        </w:rPr>
        <w:t xml:space="preserve">3. Настоящее постановление вступает в силу со дня его официального опубликования. </w:t>
      </w:r>
    </w:p>
    <w:p w:rsidR="00114256" w:rsidRDefault="00114256" w:rsidP="00114256">
      <w:pPr>
        <w:spacing w:after="0" w:line="240" w:lineRule="auto"/>
        <w:rPr>
          <w:rFonts w:ascii="Times New Roman" w:hAnsi="Times New Roman"/>
          <w:i/>
          <w:sz w:val="24"/>
          <w:szCs w:val="24"/>
        </w:rPr>
      </w:pPr>
      <w:r>
        <w:rPr>
          <w:rFonts w:ascii="Times New Roman" w:hAnsi="Times New Roman"/>
          <w:sz w:val="28"/>
          <w:szCs w:val="28"/>
        </w:rPr>
        <w:t xml:space="preserve">            </w:t>
      </w:r>
      <w:r>
        <w:rPr>
          <w:rFonts w:ascii="Times New Roman" w:hAnsi="Times New Roman"/>
          <w:i/>
          <w:sz w:val="24"/>
          <w:szCs w:val="24"/>
        </w:rPr>
        <w:t xml:space="preserve"> </w:t>
      </w:r>
    </w:p>
    <w:p w:rsidR="00114256" w:rsidRDefault="00114256" w:rsidP="00114256">
      <w:pPr>
        <w:spacing w:after="0" w:line="240" w:lineRule="auto"/>
        <w:rPr>
          <w:rFonts w:ascii="Times New Roman" w:hAnsi="Times New Roman"/>
          <w:sz w:val="24"/>
          <w:szCs w:val="24"/>
        </w:rPr>
      </w:pPr>
      <w:r>
        <w:rPr>
          <w:rFonts w:ascii="Times New Roman" w:hAnsi="Times New Roman"/>
          <w:sz w:val="24"/>
          <w:szCs w:val="24"/>
        </w:rPr>
        <w:t xml:space="preserve">Председатель администрации                                                                </w:t>
      </w:r>
    </w:p>
    <w:p w:rsidR="00114256" w:rsidRDefault="00114256" w:rsidP="00114256">
      <w:pPr>
        <w:spacing w:after="0" w:line="240" w:lineRule="auto"/>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Холчук</w:t>
      </w:r>
      <w:proofErr w:type="spellEnd"/>
      <w:r>
        <w:rPr>
          <w:rFonts w:ascii="Times New Roman" w:hAnsi="Times New Roman"/>
          <w:sz w:val="24"/>
          <w:szCs w:val="24"/>
        </w:rPr>
        <w:t xml:space="preserve">                                                                                                    </w:t>
      </w:r>
      <w:proofErr w:type="spellStart"/>
      <w:r>
        <w:rPr>
          <w:rFonts w:ascii="Times New Roman" w:hAnsi="Times New Roman"/>
          <w:sz w:val="24"/>
          <w:szCs w:val="24"/>
        </w:rPr>
        <w:t>С.А.Содунам</w:t>
      </w:r>
      <w:proofErr w:type="spellEnd"/>
      <w:r>
        <w:rPr>
          <w:rFonts w:ascii="Times New Roman" w:hAnsi="Times New Roman"/>
          <w:sz w:val="24"/>
          <w:szCs w:val="24"/>
        </w:rPr>
        <w:t xml:space="preserve">-Серен                                                                                                      </w:t>
      </w:r>
    </w:p>
    <w:p w:rsidR="00114256" w:rsidRDefault="00114256" w:rsidP="00114256">
      <w:pPr>
        <w:spacing w:after="0" w:line="240" w:lineRule="auto"/>
        <w:rPr>
          <w:rFonts w:ascii="Times New Roman" w:hAnsi="Times New Roman"/>
          <w:i/>
          <w:sz w:val="24"/>
          <w:szCs w:val="24"/>
        </w:rPr>
      </w:pPr>
      <w:r>
        <w:rPr>
          <w:rFonts w:ascii="Times New Roman" w:hAnsi="Times New Roman"/>
          <w:i/>
          <w:sz w:val="24"/>
          <w:szCs w:val="24"/>
        </w:rPr>
        <w:t xml:space="preserve">                                                                 </w:t>
      </w:r>
      <w:r>
        <w:rPr>
          <w:rFonts w:ascii="Times New Roman" w:hAnsi="Times New Roman"/>
          <w:sz w:val="28"/>
          <w:szCs w:val="28"/>
        </w:rPr>
        <w:t xml:space="preserve">  </w:t>
      </w:r>
    </w:p>
    <w:p w:rsidR="00114256" w:rsidRDefault="00114256" w:rsidP="00114256">
      <w:pPr>
        <w:spacing w:after="0" w:line="240" w:lineRule="auto"/>
        <w:jc w:val="right"/>
        <w:rPr>
          <w:rFonts w:ascii="Times New Roman" w:hAnsi="Times New Roman"/>
        </w:rPr>
      </w:pPr>
      <w:r>
        <w:rPr>
          <w:rFonts w:ascii="Times New Roman" w:hAnsi="Times New Roman"/>
        </w:rPr>
        <w:lastRenderedPageBreak/>
        <w:t xml:space="preserve">  Приложение </w:t>
      </w:r>
    </w:p>
    <w:p w:rsidR="00114256" w:rsidRDefault="00114256" w:rsidP="00114256">
      <w:pPr>
        <w:spacing w:after="0" w:line="240" w:lineRule="auto"/>
        <w:jc w:val="right"/>
        <w:rPr>
          <w:rFonts w:ascii="Times New Roman" w:hAnsi="Times New Roman"/>
        </w:rPr>
      </w:pPr>
      <w:r>
        <w:rPr>
          <w:rFonts w:ascii="Times New Roman" w:hAnsi="Times New Roman"/>
        </w:rPr>
        <w:t xml:space="preserve"> к</w:t>
      </w:r>
      <w:r>
        <w:rPr>
          <w:rFonts w:ascii="Times New Roman" w:hAnsi="Times New Roman"/>
          <w:sz w:val="28"/>
          <w:szCs w:val="28"/>
        </w:rPr>
        <w:t xml:space="preserve"> </w:t>
      </w:r>
      <w:r>
        <w:rPr>
          <w:rFonts w:ascii="Times New Roman" w:hAnsi="Times New Roman"/>
        </w:rPr>
        <w:t xml:space="preserve">Постановлению администрации </w:t>
      </w:r>
    </w:p>
    <w:p w:rsidR="00114256" w:rsidRDefault="00114256" w:rsidP="00114256">
      <w:pPr>
        <w:spacing w:after="0" w:line="240" w:lineRule="auto"/>
        <w:jc w:val="right"/>
        <w:rPr>
          <w:rFonts w:ascii="Times New Roman" w:hAnsi="Times New Roman"/>
        </w:rPr>
      </w:pPr>
      <w:r>
        <w:rPr>
          <w:rFonts w:ascii="Times New Roman" w:hAnsi="Times New Roman"/>
        </w:rPr>
        <w:t xml:space="preserve">с. </w:t>
      </w:r>
      <w:proofErr w:type="spellStart"/>
      <w:proofErr w:type="gramStart"/>
      <w:r>
        <w:rPr>
          <w:rFonts w:ascii="Times New Roman" w:hAnsi="Times New Roman"/>
        </w:rPr>
        <w:t>Холчук</w:t>
      </w:r>
      <w:proofErr w:type="spellEnd"/>
      <w:r>
        <w:rPr>
          <w:rFonts w:ascii="Times New Roman" w:hAnsi="Times New Roman"/>
        </w:rPr>
        <w:t xml:space="preserve">  </w:t>
      </w:r>
      <w:proofErr w:type="spellStart"/>
      <w:r>
        <w:rPr>
          <w:rFonts w:ascii="Times New Roman" w:hAnsi="Times New Roman"/>
        </w:rPr>
        <w:t>Чеди</w:t>
      </w:r>
      <w:proofErr w:type="gramEnd"/>
      <w:r>
        <w:rPr>
          <w:rFonts w:ascii="Times New Roman" w:hAnsi="Times New Roman"/>
        </w:rPr>
        <w:t>-Хольского</w:t>
      </w:r>
      <w:proofErr w:type="spellEnd"/>
      <w:r>
        <w:rPr>
          <w:rFonts w:ascii="Times New Roman" w:hAnsi="Times New Roman"/>
        </w:rPr>
        <w:t xml:space="preserve"> </w:t>
      </w:r>
      <w:proofErr w:type="spellStart"/>
      <w:r>
        <w:rPr>
          <w:rFonts w:ascii="Times New Roman" w:hAnsi="Times New Roman"/>
        </w:rPr>
        <w:t>кожууна</w:t>
      </w:r>
      <w:proofErr w:type="spellEnd"/>
    </w:p>
    <w:p w:rsidR="00114256" w:rsidRDefault="00114256" w:rsidP="00114256">
      <w:pPr>
        <w:spacing w:after="0" w:line="240" w:lineRule="auto"/>
        <w:jc w:val="right"/>
        <w:rPr>
          <w:rFonts w:ascii="Times New Roman" w:hAnsi="Times New Roman"/>
          <w:sz w:val="20"/>
          <w:szCs w:val="20"/>
        </w:rPr>
      </w:pPr>
      <w:r>
        <w:rPr>
          <w:rFonts w:ascii="Times New Roman" w:hAnsi="Times New Roman"/>
          <w:sz w:val="20"/>
          <w:szCs w:val="20"/>
        </w:rPr>
        <w:t>от 09.08.2024 № 43</w:t>
      </w:r>
    </w:p>
    <w:p w:rsidR="00114256" w:rsidRDefault="00114256" w:rsidP="00114256">
      <w:pPr>
        <w:pStyle w:val="a4"/>
        <w:spacing w:before="0" w:beforeAutospacing="0" w:after="0" w:afterAutospacing="0"/>
        <w:ind w:firstLine="709"/>
        <w:jc w:val="right"/>
        <w:rPr>
          <w:sz w:val="28"/>
          <w:szCs w:val="28"/>
        </w:rPr>
      </w:pPr>
    </w:p>
    <w:p w:rsidR="00114256" w:rsidRDefault="00114256" w:rsidP="00114256">
      <w:pPr>
        <w:pStyle w:val="a4"/>
        <w:spacing w:before="0" w:beforeAutospacing="0" w:after="0" w:afterAutospacing="0"/>
        <w:ind w:firstLine="709"/>
        <w:jc w:val="both"/>
        <w:rPr>
          <w:b/>
          <w:sz w:val="28"/>
          <w:szCs w:val="28"/>
        </w:rPr>
      </w:pPr>
    </w:p>
    <w:p w:rsidR="00114256" w:rsidRDefault="00114256" w:rsidP="00114256">
      <w:pPr>
        <w:pStyle w:val="a4"/>
        <w:spacing w:before="0" w:beforeAutospacing="0" w:after="0" w:afterAutospacing="0"/>
        <w:ind w:firstLine="709"/>
        <w:jc w:val="center"/>
        <w:rPr>
          <w:bCs/>
          <w:color w:val="000000"/>
          <w:sz w:val="28"/>
          <w:szCs w:val="28"/>
        </w:rPr>
      </w:pPr>
      <w:r>
        <w:rPr>
          <w:bCs/>
          <w:color w:val="000000"/>
          <w:sz w:val="28"/>
          <w:szCs w:val="28"/>
        </w:rPr>
        <w:t>ПОРЯДОК</w:t>
      </w:r>
    </w:p>
    <w:p w:rsidR="00114256" w:rsidRDefault="00114256" w:rsidP="00114256">
      <w:pPr>
        <w:spacing w:after="0" w:line="240" w:lineRule="auto"/>
        <w:jc w:val="center"/>
        <w:rPr>
          <w:rFonts w:ascii="Times New Roman" w:hAnsi="Times New Roman"/>
          <w:sz w:val="28"/>
          <w:szCs w:val="28"/>
        </w:rPr>
      </w:pPr>
      <w:r>
        <w:rPr>
          <w:rFonts w:ascii="Times New Roman" w:hAnsi="Times New Roman"/>
          <w:sz w:val="28"/>
          <w:szCs w:val="28"/>
        </w:rPr>
        <w:t xml:space="preserve">установления и оценки применения, содержащихся в муниципальных нормативных правовых актах администрации сельского поселения </w:t>
      </w:r>
      <w:proofErr w:type="spellStart"/>
      <w:r>
        <w:rPr>
          <w:rFonts w:ascii="Times New Roman" w:hAnsi="Times New Roman"/>
          <w:sz w:val="28"/>
          <w:szCs w:val="28"/>
        </w:rPr>
        <w:t>сумона</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Холчук</w:t>
      </w:r>
      <w:proofErr w:type="spellEnd"/>
      <w:r>
        <w:rPr>
          <w:rFonts w:ascii="Times New Roman" w:hAnsi="Times New Roman"/>
          <w:sz w:val="28"/>
          <w:szCs w:val="28"/>
        </w:rPr>
        <w:t xml:space="preserve"> </w:t>
      </w:r>
      <w:r>
        <w:rPr>
          <w:rFonts w:ascii="Times New Roman" w:hAnsi="Times New Roman"/>
          <w:i/>
          <w:sz w:val="28"/>
          <w:szCs w:val="28"/>
        </w:rPr>
        <w:t xml:space="preserve"> </w:t>
      </w:r>
      <w:r>
        <w:rPr>
          <w:rFonts w:ascii="Times New Roman" w:hAnsi="Times New Roman"/>
          <w:sz w:val="28"/>
          <w:szCs w:val="28"/>
        </w:rPr>
        <w:t>обязательных</w:t>
      </w:r>
      <w:proofErr w:type="gramEnd"/>
      <w:r>
        <w:rPr>
          <w:rFonts w:ascii="Times New Roman" w:hAnsi="Times New Roman"/>
          <w:sz w:val="28"/>
          <w:szCs w:val="28"/>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114256" w:rsidRDefault="00114256" w:rsidP="00114256">
      <w:pPr>
        <w:spacing w:after="0" w:line="240" w:lineRule="auto"/>
        <w:jc w:val="center"/>
        <w:rPr>
          <w:rFonts w:ascii="Times New Roman" w:hAnsi="Times New Roman"/>
          <w:b/>
          <w:sz w:val="28"/>
          <w:szCs w:val="28"/>
        </w:rPr>
      </w:pPr>
    </w:p>
    <w:p w:rsidR="00114256" w:rsidRDefault="00114256" w:rsidP="00114256">
      <w:pPr>
        <w:spacing w:after="0" w:line="240" w:lineRule="auto"/>
        <w:ind w:firstLine="708"/>
        <w:jc w:val="both"/>
        <w:rPr>
          <w:rFonts w:ascii="Times New Roman" w:hAnsi="Times New Roman"/>
          <w:i/>
          <w:sz w:val="24"/>
          <w:szCs w:val="24"/>
        </w:rPr>
      </w:pPr>
      <w:r>
        <w:rPr>
          <w:rFonts w:ascii="Times New Roman" w:hAnsi="Times New Roman"/>
          <w:sz w:val="28"/>
          <w:szCs w:val="28"/>
        </w:rPr>
        <w:t>1. Настоящий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и частью 6</w:t>
      </w:r>
      <w:r>
        <w:rPr>
          <w:rFonts w:ascii="Times New Roman" w:hAnsi="Times New Roman"/>
          <w:sz w:val="28"/>
          <w:szCs w:val="28"/>
          <w:vertAlign w:val="superscript"/>
        </w:rPr>
        <w:t>1</w:t>
      </w:r>
      <w:r>
        <w:rPr>
          <w:rFonts w:ascii="Times New Roman" w:hAnsi="Times New Roman"/>
          <w:sz w:val="28"/>
          <w:szCs w:val="28"/>
        </w:rPr>
        <w:t xml:space="preserve"> статьи 7 </w:t>
      </w:r>
      <w:hyperlink r:id="rId6" w:history="1">
        <w:r>
          <w:rPr>
            <w:rStyle w:val="a3"/>
            <w:rFonts w:ascii="Times New Roman" w:hAnsi="Times New Roman"/>
            <w:sz w:val="28"/>
            <w:szCs w:val="28"/>
          </w:rPr>
          <w:t xml:space="preserve">Федерального закона от 06.10.2003 № 131-ФЗ «Об общих принципах организации местного самоуправления в Российской Федерации», </w:t>
        </w:r>
      </w:hyperlink>
      <w:r>
        <w:rPr>
          <w:rFonts w:ascii="Times New Roman" w:hAnsi="Times New Roman"/>
          <w:sz w:val="28"/>
          <w:szCs w:val="28"/>
        </w:rPr>
        <w:t>регулирует вопросы установления и оценки применения содержащихся в муниципальных нормативных правовых актах (далее – НПА) администрации с. Холчук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2. При установлении и оценке применения обязательных требований в соответствии с частью 5 настоящего Порядка такие требования подлежат оценке на соответствие принципам, установленным Федеральным законом № 247-ФЗ, а также на предмет достижения целей установления и оценки применения обязательных требований.  </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3. Настоящий Порядок не распространяется на отношения, связанные с установлением и оценкой применения обязательных требований:</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2) устанавливаемых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3) устанавливаемых при угрозе возникновения и (или) возникновении отдельных чрезвычайных ситуаций, введении режима повышенной </w:t>
      </w:r>
      <w:r>
        <w:rPr>
          <w:rFonts w:ascii="Times New Roman" w:hAnsi="Times New Roman"/>
          <w:sz w:val="28"/>
          <w:szCs w:val="28"/>
        </w:rPr>
        <w:lastRenderedPageBreak/>
        <w:t>готовности или чрезвычайной ситуации на всей территории муниципального образования на его части;</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4) в сфере действия НПА о местных налогах и сборах, бюджетного законодательства Российской Федерации.</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4. В целях обеспечения систематизации обязательных требований и информирования заинтересованных лиц администрация МО (далее - администрация) формирует перечень НПА с указанием их структурных единиц, содержащих обязательные требования, оценка соблюдения которых является предметом муниципального контроля.</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НПА, содержащий указанный перечень, размещается администрацией на официальном сайте администрации в информационно-коммуникационной сети «Интернет» (далее – официальный сайт).</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5. При разработке НПА, устанавливающих новые или изменяющих ранее предусмотренные обязательные требования, администрацией проводится оценка регулирующего воздействия.</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В целях оценки обязательных требований на соответствие законодательству Российской Федерации и органа МСУ проводится правовая экспертиза проекта НПА, устанавливающего обязательные требования.</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Оценка применения обязательных требований представляет собой оценку фактического воздействия НПА,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Оценка применения обязательных требований проводится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администрации с.  Холчук</w:t>
      </w:r>
      <w:r>
        <w:rPr>
          <w:rFonts w:ascii="Times New Roman" w:hAnsi="Times New Roman"/>
          <w:i/>
          <w:sz w:val="24"/>
          <w:szCs w:val="24"/>
        </w:rPr>
        <w:t xml:space="preserve">                                                                                                         </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далее – органы МСУ),</w:t>
      </w:r>
      <w:r>
        <w:rPr>
          <w:rFonts w:ascii="Times New Roman" w:hAnsi="Times New Roman"/>
          <w:i/>
          <w:sz w:val="28"/>
          <w:szCs w:val="28"/>
        </w:rPr>
        <w:t xml:space="preserve"> </w:t>
      </w:r>
      <w:r>
        <w:rPr>
          <w:rFonts w:ascii="Times New Roman" w:hAnsi="Times New Roman"/>
          <w:sz w:val="28"/>
          <w:szCs w:val="28"/>
        </w:rPr>
        <w:t>уполномоченным по защите прав предпринимателей в Республике Тыва.</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6. Процедура оценки применения обязательных требований состоит из следующих этапов: </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2) публичное обсуждение ежегодного отчета;</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3) утверждение председателем администрации сельского поселения </w:t>
      </w:r>
      <w:proofErr w:type="spellStart"/>
      <w:proofErr w:type="gramStart"/>
      <w:r>
        <w:rPr>
          <w:rFonts w:ascii="Times New Roman" w:hAnsi="Times New Roman"/>
          <w:sz w:val="28"/>
          <w:szCs w:val="28"/>
        </w:rPr>
        <w:t>сумона</w:t>
      </w:r>
      <w:proofErr w:type="spellEnd"/>
      <w:r>
        <w:rPr>
          <w:rFonts w:ascii="Times New Roman" w:hAnsi="Times New Roman"/>
          <w:sz w:val="28"/>
          <w:szCs w:val="28"/>
        </w:rPr>
        <w:t xml:space="preserve">  </w:t>
      </w:r>
      <w:proofErr w:type="spellStart"/>
      <w:r>
        <w:rPr>
          <w:rFonts w:ascii="Times New Roman" w:hAnsi="Times New Roman"/>
          <w:sz w:val="28"/>
          <w:szCs w:val="28"/>
        </w:rPr>
        <w:t>Холчук</w:t>
      </w:r>
      <w:proofErr w:type="spellEnd"/>
      <w:proofErr w:type="gramEnd"/>
      <w:r>
        <w:rPr>
          <w:rFonts w:ascii="Times New Roman" w:hAnsi="Times New Roman"/>
          <w:i/>
          <w:sz w:val="24"/>
          <w:szCs w:val="24"/>
        </w:rPr>
        <w:t xml:space="preserve"> </w:t>
      </w:r>
      <w:r>
        <w:rPr>
          <w:rFonts w:ascii="Times New Roman" w:hAnsi="Times New Roman"/>
          <w:sz w:val="28"/>
          <w:szCs w:val="28"/>
        </w:rPr>
        <w:t>(далее – глава муниципального образования) ежегодного отчета.</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7. В ежегодном отчете подлежат отражению:</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вопросы применения обязательных требований, обозначенные субъектами предпринимательской и иной экономической деятельности, </w:t>
      </w:r>
      <w:r>
        <w:rPr>
          <w:rFonts w:ascii="Times New Roman" w:hAnsi="Times New Roman"/>
          <w:sz w:val="28"/>
          <w:szCs w:val="28"/>
        </w:rPr>
        <w:lastRenderedPageBreak/>
        <w:t>общественными объединениями в сфере предпринимательской и иной экономической деятельности, органами МСУ.</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2) реквизиты и источники официального опубликования муниципального нормативного правового акта, содержащего обязательные требования;</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3) сведения о внесенных в обязательные требования изменениях (при наличии);</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4) сведения о результатах оценки применения обязательных требований, сводку поступивших в администрацию замечаний и предложений по вопросам применения обязательных требований (при наличии);</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 дату утверждения предыдущего ежегодного отчета;  </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8) оценка фактических положительных и отрицательных последствий         </w:t>
      </w:r>
      <w:proofErr w:type="gramStart"/>
      <w:r>
        <w:rPr>
          <w:rFonts w:ascii="Times New Roman" w:hAnsi="Times New Roman"/>
          <w:sz w:val="28"/>
          <w:szCs w:val="28"/>
        </w:rPr>
        <w:t xml:space="preserve">   (</w:t>
      </w:r>
      <w:proofErr w:type="gramEnd"/>
      <w:r>
        <w:rPr>
          <w:rFonts w:ascii="Times New Roman" w:hAnsi="Times New Roman"/>
          <w:sz w:val="28"/>
          <w:szCs w:val="28"/>
        </w:rPr>
        <w:t>в том числе социально-экономических) установления обязательных требований;</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10) подготовленные на основе полученных выводов предложения о признании утратившими силу или пересмотре обязательных требований; </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11) в случае оценки обязательных требований, имеющих ограниченный срок действия, подготовленные на основе полученных выводов предложения о признании утратившими силу, или пересмотре, или продлении срока действия обязательных требований (о целесообразности сохранения действия обязательных требований);</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12) иные сведения, которые, по мнению разработчика ежегодного отчета, позволяют оценить фактическое воздействие обязательных требований.</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7. В целях публичного обсуждения ежегодного отчета администрация размещает не позднее 1 декабря текст ежегодного отчета на официальном сайте.</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8. Срок публичного обсуждения ежегодного отчета не может составлять менее 20 рабочих дней со дня размещения его на официальном сайте.</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9. Администрация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их на официальном сайте.</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10. По результатам публичного обсуждения ежегодного отчета администрация в течение 10 рабочих дней дорабатывает ежегодный отчет.</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При этом в ежегодный отчет включаются:</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1) сведения о проведении публичного обсуждения ежегодного отчета и сроках его проведения;</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2) сводка замечаний и предложений, поступивших в ходе публичного обсуждения ежегодного отчета;</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подготовленные на основе полученных выводов предложения о признании утратившими силу или пересмотре обязательных требований; </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4) в случае оценки обязательных требований, имеющих ограниченный срок действия, подготовленные на основе полученных выводов предложения о признании утратившими силу, или пересмотре, или продлении срока действия обязательных требований (о целесообразности сохранения действия обязательных требований).</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11. В течение 5 рабочих дней после доработки ежегодного отчета он утверждается председателем администрации.</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12. По итогам проведения оценки применения обязательных требований в случаях, предусмотренных пунктами 3 и 4 части 10 настоящего Порядка, глава муниципального образования принимает решение, содержащее вывод:</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установлено несоответствие обязательных требований принципам, определенным статьей 4 Федерального закона № 247-ФЗ, а также их необоснованность, или выявлены избыточные условия, ограничения, запреты, обязанности, или установлен факт </w:t>
      </w:r>
      <w:proofErr w:type="spellStart"/>
      <w:r>
        <w:rPr>
          <w:rFonts w:ascii="Times New Roman" w:hAnsi="Times New Roman"/>
          <w:sz w:val="28"/>
          <w:szCs w:val="28"/>
        </w:rPr>
        <w:t>недостижения</w:t>
      </w:r>
      <w:proofErr w:type="spellEnd"/>
      <w:r>
        <w:rPr>
          <w:rFonts w:ascii="Times New Roman" w:hAnsi="Times New Roman"/>
          <w:sz w:val="28"/>
          <w:szCs w:val="28"/>
        </w:rPr>
        <w:t xml:space="preserve"> заявленных целей регулирования, или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статьей 4 Федерального закона                       № 247-ФЗ, их обоснованность, однако выявлено наличие отрицательных </w:t>
      </w:r>
      <w:r>
        <w:rPr>
          <w:rFonts w:ascii="Times New Roman" w:hAnsi="Times New Roman"/>
          <w:sz w:val="28"/>
          <w:szCs w:val="28"/>
        </w:rPr>
        <w:lastRenderedPageBreak/>
        <w:t>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3) о продлении срока действия, устанавливающего обязательные требования НПА, его отдельных положений в случае отсутствия оснований для его признания утратившим силу (отмены), или пересмотра.</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13. Администрация в течение 30 рабочих дней после принятия решения, предусмотренного пунктом 1 или 2 части 12 настоящего Порядка, обеспечивает разработку соответствующего проекта НПА.</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14. Положения НПА, устанавливающего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НПА,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Положения НПА, которыми вносятся изменения в ранее принятые НПА, могут вступать в силу в иные, чем указано в абзаце первом настоящей части,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Положения настоящей части не применяются в отношении НПА, подлежащих принятию в целях, предусмотренных частью 2 статьи 3 Федерального закона № 247-ФЗ.</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15. Пересмотр обязательных требований осуществляется </w:t>
      </w:r>
      <w:r>
        <w:rPr>
          <w:rFonts w:ascii="Times New Roman" w:hAnsi="Times New Roman"/>
          <w:sz w:val="28"/>
          <w:szCs w:val="28"/>
        </w:rPr>
        <w:br/>
        <w:t xml:space="preserve">Администрацией по результатам оценки применения обязательных </w:t>
      </w:r>
      <w:r>
        <w:rPr>
          <w:rFonts w:ascii="Times New Roman" w:hAnsi="Times New Roman"/>
          <w:sz w:val="28"/>
          <w:szCs w:val="28"/>
        </w:rPr>
        <w:br/>
        <w:t xml:space="preserve">требований один раз в год. </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16. При выборе обязательных требований, подлежащих пересмотру, </w:t>
      </w:r>
      <w:r>
        <w:rPr>
          <w:rFonts w:ascii="Times New Roman" w:hAnsi="Times New Roman"/>
          <w:sz w:val="28"/>
          <w:szCs w:val="28"/>
        </w:rPr>
        <w:br/>
        <w:t xml:space="preserve">необходимо исходить из следующего: </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1) степень риска, на предотвращение которого направлено действие </w:t>
      </w:r>
      <w:r>
        <w:rPr>
          <w:rFonts w:ascii="Times New Roman" w:hAnsi="Times New Roman"/>
          <w:sz w:val="28"/>
          <w:szCs w:val="28"/>
        </w:rPr>
        <w:br/>
        <w:t xml:space="preserve">обязательного требования (угроза жизни, здоровью граждан, возникновение чрезвычайных ситуаций природного и техногенного характера </w:t>
      </w:r>
      <w:r>
        <w:rPr>
          <w:rFonts w:ascii="Times New Roman" w:hAnsi="Times New Roman"/>
          <w:sz w:val="28"/>
          <w:szCs w:val="28"/>
        </w:rPr>
        <w:br/>
        <w:t>либо создание непосредственной угрозы указанных последствий);</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2) сведения об установленной ответственности за нарушение обязательного требования (в том числе с указанием дифференциации ответственности в зависимости от категории риска или класса (категории) опасности поднадзорных (подконтрольных) объектов;</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 3) сведения о количестве проверок соблюдения обязательного требования, проведенных в календарном году, предшествующем текущему году (в динамике, по годам). </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17. Принятие решения о пересмотре обязательного требования </w:t>
      </w:r>
      <w:r>
        <w:rPr>
          <w:rFonts w:ascii="Times New Roman" w:hAnsi="Times New Roman"/>
          <w:sz w:val="28"/>
          <w:szCs w:val="28"/>
        </w:rPr>
        <w:br/>
        <w:t xml:space="preserve">основывается: </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на выявлении в ходе обобщения и анализа </w:t>
      </w:r>
      <w:r>
        <w:rPr>
          <w:rFonts w:ascii="Times New Roman" w:hAnsi="Times New Roman"/>
          <w:sz w:val="28"/>
          <w:szCs w:val="28"/>
        </w:rPr>
        <w:br/>
        <w:t xml:space="preserve">правоприменительной практики неэффективных (устаревших, дублирующих </w:t>
      </w:r>
      <w:r>
        <w:rPr>
          <w:rFonts w:ascii="Times New Roman" w:hAnsi="Times New Roman"/>
          <w:sz w:val="28"/>
          <w:szCs w:val="28"/>
        </w:rPr>
        <w:br/>
        <w:t xml:space="preserve">и избыточных) обязательных требований, избыточных административных </w:t>
      </w:r>
      <w:r>
        <w:rPr>
          <w:rFonts w:ascii="Times New Roman" w:hAnsi="Times New Roman"/>
          <w:sz w:val="28"/>
          <w:szCs w:val="28"/>
        </w:rPr>
        <w:br/>
        <w:t xml:space="preserve">процедур; </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на информации, полученной из сообщений, отзывов, комментариев от </w:t>
      </w:r>
      <w:r>
        <w:rPr>
          <w:rFonts w:ascii="Times New Roman" w:hAnsi="Times New Roman"/>
          <w:sz w:val="28"/>
          <w:szCs w:val="28"/>
        </w:rPr>
        <w:br/>
        <w:t xml:space="preserve">предпринимательского и экспертного сообществ на официальном сайте администрации и/или посредством анкетирования в рамках организации публичных мероприятий предложений по актуализации обязательных </w:t>
      </w:r>
      <w:r>
        <w:rPr>
          <w:rFonts w:ascii="Times New Roman" w:hAnsi="Times New Roman"/>
          <w:sz w:val="28"/>
          <w:szCs w:val="28"/>
        </w:rPr>
        <w:br/>
        <w:t xml:space="preserve">требований от предпринимательского и экспертного сообществ; </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по итогам работы с проверочными листами (списками контрольных </w:t>
      </w:r>
      <w:r>
        <w:rPr>
          <w:rFonts w:ascii="Times New Roman" w:hAnsi="Times New Roman"/>
          <w:sz w:val="28"/>
          <w:szCs w:val="28"/>
        </w:rPr>
        <w:br/>
        <w:t>вопросов), перечнями НПА, содержащих обязательные требования, оценка соблюдения которых является предметом муниципального контроля;</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4) на предложениях представителей научно-исследовательских организаций, экспертного и предпринимательского сообществ. </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18. При поступлении 5 и более обращений представителей научно- </w:t>
      </w:r>
      <w:r>
        <w:rPr>
          <w:rFonts w:ascii="Times New Roman" w:hAnsi="Times New Roman"/>
          <w:sz w:val="28"/>
          <w:szCs w:val="28"/>
        </w:rPr>
        <w:br/>
        <w:t xml:space="preserve">исследовательских организаций, экспертного и предпринимательского </w:t>
      </w:r>
      <w:r>
        <w:rPr>
          <w:rFonts w:ascii="Times New Roman" w:hAnsi="Times New Roman"/>
          <w:sz w:val="28"/>
          <w:szCs w:val="28"/>
        </w:rPr>
        <w:br/>
        <w:t xml:space="preserve">сообщества о нецелесообразности применения, как отдельных обязательных </w:t>
      </w:r>
      <w:r>
        <w:rPr>
          <w:rFonts w:ascii="Times New Roman" w:hAnsi="Times New Roman"/>
          <w:sz w:val="28"/>
          <w:szCs w:val="28"/>
        </w:rPr>
        <w:br/>
        <w:t xml:space="preserve">требований, так и НПА в целом, должна быть проведена внеочередная оценка эффективности применения обязательных требований в течение месяца со дня поступления последнего обращения. </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19. Администрация рассматривает материалы, послужившие </w:t>
      </w:r>
      <w:r>
        <w:rPr>
          <w:rFonts w:ascii="Times New Roman" w:hAnsi="Times New Roman"/>
          <w:sz w:val="28"/>
          <w:szCs w:val="28"/>
        </w:rPr>
        <w:br/>
        <w:t xml:space="preserve">основанием для пересмотра обязательных требований, и принимает одно </w:t>
      </w:r>
      <w:r>
        <w:rPr>
          <w:rFonts w:ascii="Times New Roman" w:hAnsi="Times New Roman"/>
          <w:sz w:val="28"/>
          <w:szCs w:val="28"/>
        </w:rPr>
        <w:br/>
        <w:t>из следующих решений:</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оставить действие обязательного требования без изменений; </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2) пересмотреть обязательное требование (в том числе объединить с иным обязательным требованием);</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3) отменить обязательное требование, принять иные меры, направленные на совершенствование контрольно-надзорной деятельности в соответствующей сфере правоотношений.</w:t>
      </w:r>
    </w:p>
    <w:p w:rsidR="00114256" w:rsidRDefault="00114256" w:rsidP="00114256">
      <w:pPr>
        <w:spacing w:after="0" w:line="240" w:lineRule="auto"/>
        <w:ind w:firstLine="708"/>
        <w:jc w:val="both"/>
        <w:rPr>
          <w:rFonts w:ascii="Times New Roman" w:hAnsi="Times New Roman"/>
          <w:sz w:val="28"/>
          <w:szCs w:val="28"/>
        </w:rPr>
      </w:pPr>
      <w:r>
        <w:rPr>
          <w:rFonts w:ascii="Times New Roman" w:hAnsi="Times New Roman"/>
          <w:sz w:val="28"/>
          <w:szCs w:val="28"/>
        </w:rPr>
        <w:t xml:space="preserve">20. Ежегодно информация о результатах систематической оценки </w:t>
      </w:r>
      <w:r>
        <w:rPr>
          <w:rFonts w:ascii="Times New Roman" w:hAnsi="Times New Roman"/>
          <w:sz w:val="28"/>
          <w:szCs w:val="28"/>
        </w:rPr>
        <w:br/>
        <w:t xml:space="preserve">применения и пересмотра обязательных требований размещается на </w:t>
      </w:r>
      <w:r>
        <w:rPr>
          <w:rFonts w:ascii="Times New Roman" w:hAnsi="Times New Roman"/>
          <w:sz w:val="28"/>
          <w:szCs w:val="28"/>
        </w:rPr>
        <w:br/>
        <w:t>официальн</w:t>
      </w:r>
      <w:r w:rsidR="00E83D0D">
        <w:rPr>
          <w:rFonts w:ascii="Times New Roman" w:hAnsi="Times New Roman"/>
          <w:sz w:val="28"/>
          <w:szCs w:val="28"/>
        </w:rPr>
        <w:t>ом сайте администрации</w:t>
      </w:r>
      <w:r>
        <w:rPr>
          <w:rFonts w:ascii="Times New Roman" w:hAnsi="Times New Roman"/>
          <w:sz w:val="28"/>
          <w:szCs w:val="28"/>
        </w:rPr>
        <w:t xml:space="preserve"> включается в отчет главы муниципального образования.</w:t>
      </w:r>
    </w:p>
    <w:p w:rsidR="00114256" w:rsidRDefault="00114256" w:rsidP="00114256">
      <w:pPr>
        <w:spacing w:after="0" w:line="240" w:lineRule="auto"/>
        <w:jc w:val="both"/>
        <w:rPr>
          <w:rFonts w:ascii="Times New Roman" w:hAnsi="Times New Roman"/>
          <w:sz w:val="28"/>
          <w:szCs w:val="28"/>
        </w:rPr>
      </w:pPr>
    </w:p>
    <w:p w:rsidR="00114256" w:rsidRDefault="00114256" w:rsidP="00114256"/>
    <w:p w:rsidR="00C80A20" w:rsidRDefault="00C80A20"/>
    <w:sectPr w:rsidR="00C80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EE9"/>
    <w:rsid w:val="00114256"/>
    <w:rsid w:val="002F0EE9"/>
    <w:rsid w:val="00C80A20"/>
    <w:rsid w:val="00DB0DEF"/>
    <w:rsid w:val="00E8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F7658-3CE7-4C93-AC0D-C37184A4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25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4256"/>
    <w:rPr>
      <w:color w:val="0563C1" w:themeColor="hyperlink"/>
      <w:u w:val="single"/>
    </w:rPr>
  </w:style>
  <w:style w:type="paragraph" w:styleId="a4">
    <w:name w:val="Normal (Web)"/>
    <w:basedOn w:val="a"/>
    <w:uiPriority w:val="99"/>
    <w:semiHidden/>
    <w:unhideWhenUsed/>
    <w:rsid w:val="0011425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1425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6367.0" TargetMode="External"/><Relationship Id="rId5" Type="http://schemas.openxmlformats.org/officeDocument/2006/relationships/hyperlink" Target="garantF1://86367.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2586</Words>
  <Characters>14746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Холчук</dc:creator>
  <cp:keywords/>
  <dc:description/>
  <cp:lastModifiedBy>Soyan</cp:lastModifiedBy>
  <cp:revision>2</cp:revision>
  <dcterms:created xsi:type="dcterms:W3CDTF">2024-09-03T09:28:00Z</dcterms:created>
  <dcterms:modified xsi:type="dcterms:W3CDTF">2024-09-03T09:28:00Z</dcterms:modified>
</cp:coreProperties>
</file>