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1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601"/>
        <w:gridCol w:w="4320"/>
      </w:tblGrid>
      <w:tr w:rsidR="00E536CA" w:rsidRPr="00CD4C16" w:rsidTr="00E536CA">
        <w:trPr>
          <w:trHeight w:val="899"/>
        </w:trPr>
        <w:tc>
          <w:tcPr>
            <w:tcW w:w="4320" w:type="dxa"/>
            <w:vAlign w:val="center"/>
            <w:hideMark/>
          </w:tcPr>
          <w:p w:rsidR="00E536CA" w:rsidRPr="00CD4C16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ТЫВА</w:t>
            </w:r>
          </w:p>
          <w:p w:rsidR="00E536CA" w:rsidRPr="00CD4C16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E536CA" w:rsidRPr="00CD4C16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E536CA" w:rsidRPr="00CD4C16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601" w:type="dxa"/>
            <w:hideMark/>
          </w:tcPr>
          <w:p w:rsidR="00E536CA" w:rsidRPr="00CD4C16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838200"/>
                  <wp:effectExtent l="0" t="0" r="9525" b="0"/>
                  <wp:docPr id="5" name="Рисунок 1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E536CA" w:rsidRPr="00CD4C16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36CA" w:rsidRPr="00CD4C16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ТЫВА РЕСПУБЛИКАНЫН</w:t>
            </w:r>
          </w:p>
          <w:p w:rsidR="00E536CA" w:rsidRPr="00CD4C16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 КОЖУУННУН</w:t>
            </w:r>
          </w:p>
          <w:p w:rsidR="00E536CA" w:rsidRPr="00CD4C16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САЙЛЫГ СУМУЗУНУН</w:t>
            </w:r>
          </w:p>
          <w:p w:rsidR="00E536CA" w:rsidRPr="00CD4C16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ТОЛЭЭЛЕКЧИЛЕР ХУРАЛЫ</w:t>
            </w:r>
          </w:p>
        </w:tc>
      </w:tr>
    </w:tbl>
    <w:p w:rsidR="00E536CA" w:rsidRPr="00CD4C16" w:rsidRDefault="00E536CA" w:rsidP="00E536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536CA" w:rsidRPr="00CD4C16" w:rsidRDefault="00E536CA" w:rsidP="00E536C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16">
        <w:rPr>
          <w:rFonts w:ascii="Times New Roman" w:eastAsia="Times New Roman" w:hAnsi="Times New Roman" w:cs="Times New Roman"/>
          <w:sz w:val="28"/>
          <w:szCs w:val="28"/>
          <w:lang w:eastAsia="ru-RU"/>
        </w:rPr>
        <w:t>=========================================================</w:t>
      </w:r>
    </w:p>
    <w:p w:rsidR="00E536CA" w:rsidRPr="00CD4C16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E536CA" w:rsidRPr="00CD4C16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1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Хурала представителей сумона Сайлыг</w:t>
      </w:r>
    </w:p>
    <w:p w:rsidR="00E536CA" w:rsidRPr="00CD4C16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Чеди-Хольского кожууна</w:t>
      </w:r>
    </w:p>
    <w:p w:rsidR="00E536CA" w:rsidRPr="00CD4C16" w:rsidRDefault="001E4DB1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«28»   июня</w:t>
      </w:r>
      <w:r w:rsidR="00E5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№</w:t>
      </w:r>
      <w:r w:rsidR="00B2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</w:p>
    <w:p w:rsidR="00E536CA" w:rsidRDefault="00E536CA" w:rsidP="001E4DB1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16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Сайлыг</w:t>
      </w:r>
    </w:p>
    <w:p w:rsidR="00E536CA" w:rsidRPr="00124C49" w:rsidRDefault="00E536CA" w:rsidP="00E536C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 введении в действие туристического налога на территории сумона Сайлыг Чеди-Хольского кожууна Республики Тыва».</w:t>
      </w:r>
    </w:p>
    <w:p w:rsidR="00E536CA" w:rsidRPr="00124C49" w:rsidRDefault="00E536CA" w:rsidP="00E536C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Федеральными Законами от12.07.2024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13.07.2024 №177-ФЗ «О внесении изменений в Бюджетный кодекс Российской Федерации и отдельные законодательные акты Российской Федерации»,  </w:t>
      </w: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Хурал представителей сумона Сайлыг Чеди-Хольского кожууна Республики Тыва </w:t>
      </w:r>
    </w:p>
    <w:p w:rsidR="00E536CA" w:rsidRPr="00124C49" w:rsidRDefault="001E4DB1" w:rsidP="001E4DB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  <w:r w:rsidR="00E536CA"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РЕШИЛ:</w:t>
      </w:r>
    </w:p>
    <w:p w:rsidR="00E536CA" w:rsidRPr="00124C49" w:rsidRDefault="00E536CA" w:rsidP="00E536C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>1.Ввести в действие туристический налог на территории сумона Сайлыг Чеди-Хольского к</w:t>
      </w:r>
      <w:r w:rsidR="001E4DB1">
        <w:rPr>
          <w:rFonts w:ascii="Times New Roman" w:eastAsia="Times New Roman" w:hAnsi="Times New Roman" w:cs="Times New Roman"/>
          <w:sz w:val="28"/>
          <w:szCs w:val="28"/>
          <w:lang w:eastAsia="ar-SA"/>
        </w:rPr>
        <w:t>ожууна Республики Тыва с 01 июля</w:t>
      </w: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 и установить для налогоплательщиков туристический налог:</w:t>
      </w: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налоговую ставку в размере не превышающую 1% с учетом летнего сезона и 0,6% с учетом весеннего, осеннего, зимнего сезонов для организаций и физических лиц, оказывающих услуги по предоставлению мест для временного проживания физических лиц в принадлежащих им средствах  размещения, включенных в реестр классифицированных средств размещения, в которых оказываются услуги по предоставлению санаторно-курортного лечения и средства размещения признаются включенными в указанный реестр классифицированных средств размещения.</w:t>
      </w: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2.Настоящее Решение вступает в силу с момента его официального опубликования (обнародования).</w:t>
      </w: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36CA" w:rsidRPr="00124C49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36C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>сумона</w:t>
      </w:r>
      <w:proofErr w:type="spellEnd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Сайлыг</w:t>
      </w:r>
      <w:proofErr w:type="spellEnd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  <w:proofErr w:type="spellStart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>Оюн</w:t>
      </w:r>
      <w:proofErr w:type="spellEnd"/>
      <w:r w:rsidRPr="00124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В.С.</w:t>
      </w: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4DB1" w:rsidRDefault="001E4DB1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1E4DB1" w:rsidSect="00E536C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5B"/>
    <w:rsid w:val="00124C49"/>
    <w:rsid w:val="001967EA"/>
    <w:rsid w:val="001E4DB1"/>
    <w:rsid w:val="00236738"/>
    <w:rsid w:val="00377C5A"/>
    <w:rsid w:val="00517DAE"/>
    <w:rsid w:val="00553E83"/>
    <w:rsid w:val="00554951"/>
    <w:rsid w:val="00593547"/>
    <w:rsid w:val="00610864"/>
    <w:rsid w:val="007C2B5A"/>
    <w:rsid w:val="008F7FD5"/>
    <w:rsid w:val="00905687"/>
    <w:rsid w:val="00956865"/>
    <w:rsid w:val="009836B5"/>
    <w:rsid w:val="00A7105B"/>
    <w:rsid w:val="00B20F23"/>
    <w:rsid w:val="00BB7DB9"/>
    <w:rsid w:val="00BE3FBE"/>
    <w:rsid w:val="00BF10FA"/>
    <w:rsid w:val="00C725B1"/>
    <w:rsid w:val="00D37C68"/>
    <w:rsid w:val="00DC1E40"/>
    <w:rsid w:val="00E23E97"/>
    <w:rsid w:val="00E30937"/>
    <w:rsid w:val="00E45C2A"/>
    <w:rsid w:val="00E52443"/>
    <w:rsid w:val="00E536CA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37D8A-CF51-4195-B402-5CD26C30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3D52-DE9D-4657-8D22-21E0133A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Soyan</cp:lastModifiedBy>
  <cp:revision>3</cp:revision>
  <cp:lastPrinted>2025-05-22T07:24:00Z</cp:lastPrinted>
  <dcterms:created xsi:type="dcterms:W3CDTF">2025-07-07T07:49:00Z</dcterms:created>
  <dcterms:modified xsi:type="dcterms:W3CDTF">2025-07-07T07:51:00Z</dcterms:modified>
</cp:coreProperties>
</file>